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8C6A" w14:textId="77777777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 xml:space="preserve">Nous vous remercions de votre intérêt à siéger au conseil d'administration du </w:t>
      </w:r>
      <w:r w:rsidR="00522232" w:rsidRPr="004868CE">
        <w:rPr>
          <w:lang w:val="fr-CA"/>
        </w:rPr>
        <w:t xml:space="preserve">Conseil multiculturel du Nouveau-Brunswick </w:t>
      </w:r>
      <w:r w:rsidR="00435860" w:rsidRPr="004868CE">
        <w:rPr>
          <w:lang w:val="fr-CA"/>
        </w:rPr>
        <w:t>(CMNB)</w:t>
      </w:r>
      <w:r w:rsidRPr="004868CE">
        <w:rPr>
          <w:lang w:val="fr-CA"/>
        </w:rPr>
        <w:t xml:space="preserve">. Siéger au conseil d'administration est une expérience enrichissante et une occasion de croissance personnelle et professionnelle. </w:t>
      </w:r>
      <w:r w:rsidR="0043707E" w:rsidRPr="004868CE">
        <w:rPr>
          <w:lang w:val="fr-CA"/>
        </w:rPr>
        <w:t xml:space="preserve">Ce rôle fiduciaire sera crucial pour le succès du CMNB et contribuera à </w:t>
      </w:r>
      <w:r w:rsidR="00435860" w:rsidRPr="004868CE">
        <w:rPr>
          <w:lang w:val="fr-CA"/>
        </w:rPr>
        <w:t xml:space="preserve">changer </w:t>
      </w:r>
      <w:r w:rsidR="0043707E" w:rsidRPr="004868CE">
        <w:rPr>
          <w:lang w:val="fr-CA"/>
        </w:rPr>
        <w:t xml:space="preserve">le paysage de notre province. </w:t>
      </w:r>
    </w:p>
    <w:p w14:paraId="56167C12" w14:textId="77777777" w:rsidR="00B367A5" w:rsidRPr="004868CE" w:rsidRDefault="00B367A5" w:rsidP="00EF4C4E">
      <w:pPr>
        <w:spacing w:after="0" w:line="240" w:lineRule="auto"/>
        <w:rPr>
          <w:lang w:val="fr-CA"/>
        </w:rPr>
      </w:pPr>
    </w:p>
    <w:p w14:paraId="502BB08C" w14:textId="77777777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 xml:space="preserve">Remplir ce formulaire vous aidera à comprendre les compétences et les engagements en termes de temps et de ressources de ce poste de direction. </w:t>
      </w:r>
    </w:p>
    <w:p w14:paraId="4288E424" w14:textId="18A5019D" w:rsidR="009876A6" w:rsidRPr="004868CE" w:rsidRDefault="009876A6" w:rsidP="00EF4C4E">
      <w:pPr>
        <w:spacing w:after="0" w:line="240" w:lineRule="auto"/>
        <w:rPr>
          <w:lang w:val="fr-CA"/>
        </w:rPr>
      </w:pPr>
    </w:p>
    <w:p w14:paraId="3720D662" w14:textId="1AFB291C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 xml:space="preserve">Critères d'éligibilité au Conseil d'administration </w:t>
      </w:r>
      <w:r w:rsidR="009876A6" w:rsidRPr="004868CE">
        <w:rPr>
          <w:lang w:val="fr-CA"/>
        </w:rPr>
        <w:t xml:space="preserve">: Les candidats </w:t>
      </w:r>
      <w:r w:rsidR="004868CE" w:rsidRPr="004868CE">
        <w:rPr>
          <w:lang w:val="fr-CA"/>
        </w:rPr>
        <w:t>et candidates</w:t>
      </w:r>
      <w:r w:rsidR="004868CE">
        <w:rPr>
          <w:lang w:val="fr-CA"/>
        </w:rPr>
        <w:t xml:space="preserve"> </w:t>
      </w:r>
      <w:r w:rsidR="009876A6" w:rsidRPr="004868CE">
        <w:rPr>
          <w:lang w:val="fr-CA"/>
        </w:rPr>
        <w:t>au poste d</w:t>
      </w:r>
      <w:r w:rsidR="004868CE">
        <w:rPr>
          <w:lang w:val="fr-CA"/>
        </w:rPr>
        <w:t>e direction</w:t>
      </w:r>
      <w:r w:rsidR="009876A6" w:rsidRPr="004868CE">
        <w:rPr>
          <w:lang w:val="fr-CA"/>
        </w:rPr>
        <w:t xml:space="preserve"> sont avisés que, pour demeurer admissible</w:t>
      </w:r>
      <w:r w:rsidR="004868CE">
        <w:rPr>
          <w:lang w:val="fr-CA"/>
        </w:rPr>
        <w:t xml:space="preserve"> </w:t>
      </w:r>
      <w:r w:rsidR="009876A6" w:rsidRPr="004868CE">
        <w:rPr>
          <w:lang w:val="fr-CA"/>
        </w:rPr>
        <w:t>au poste d</w:t>
      </w:r>
      <w:r w:rsidR="004868CE">
        <w:rPr>
          <w:lang w:val="fr-CA"/>
        </w:rPr>
        <w:t>e direction</w:t>
      </w:r>
      <w:r w:rsidR="009876A6" w:rsidRPr="004868CE">
        <w:rPr>
          <w:lang w:val="fr-CA"/>
        </w:rPr>
        <w:t>, chaque candidat</w:t>
      </w:r>
      <w:r w:rsidR="004868CE">
        <w:rPr>
          <w:lang w:val="fr-CA"/>
        </w:rPr>
        <w:t xml:space="preserve"> et candidate</w:t>
      </w:r>
      <w:r w:rsidR="009876A6" w:rsidRPr="004868CE">
        <w:rPr>
          <w:lang w:val="fr-CA"/>
        </w:rPr>
        <w:t xml:space="preserve"> doit répondre aux critères suivants : Conformément à l'article 5 du règlement général 2022-1 d</w:t>
      </w:r>
      <w:r w:rsidR="004868CE">
        <w:rPr>
          <w:lang w:val="fr-CA"/>
        </w:rPr>
        <w:t xml:space="preserve">u </w:t>
      </w:r>
      <w:r w:rsidR="009876A6" w:rsidRPr="004868CE">
        <w:rPr>
          <w:lang w:val="fr-CA"/>
        </w:rPr>
        <w:t xml:space="preserve">CMNB, chaque </w:t>
      </w:r>
      <w:r w:rsidR="004868CE">
        <w:rPr>
          <w:lang w:val="fr-CA"/>
        </w:rPr>
        <w:t>directeur ou directrice</w:t>
      </w:r>
      <w:r w:rsidR="009876A6" w:rsidRPr="004868CE">
        <w:rPr>
          <w:lang w:val="fr-CA"/>
        </w:rPr>
        <w:t xml:space="preserve"> doit être une personne qui : </w:t>
      </w:r>
      <w:r w:rsidR="004868CE">
        <w:rPr>
          <w:lang w:val="fr-CA"/>
        </w:rPr>
        <w:t xml:space="preserve">i. </w:t>
      </w:r>
      <w:r w:rsidR="004868CE" w:rsidRPr="004868CE">
        <w:rPr>
          <w:lang w:val="fr-CA"/>
        </w:rPr>
        <w:t>est âgé d'au moins 19 ans ; ii. n'a pas été déclaré mentalement incapable par un tribunal du Canada ou d'ailleurs ; iii. n'a pas le statut de faillite ; et iv. est en accord total avec les documents de gouvernance de la Société. En plus de ces exigences du règlement, chaque directeur</w:t>
      </w:r>
      <w:r w:rsidR="004868CE">
        <w:rPr>
          <w:lang w:val="fr-CA"/>
        </w:rPr>
        <w:t xml:space="preserve"> ou directrice</w:t>
      </w:r>
      <w:r w:rsidR="004868CE" w:rsidRPr="004868CE">
        <w:rPr>
          <w:lang w:val="fr-CA"/>
        </w:rPr>
        <w:t xml:space="preserve"> doit fournir une vérification à jour de ses antécédents criminels.  </w:t>
      </w:r>
    </w:p>
    <w:p w14:paraId="1489B9A9" w14:textId="77777777" w:rsidR="009876A6" w:rsidRPr="004868CE" w:rsidRDefault="009876A6" w:rsidP="00F202FD">
      <w:pPr>
        <w:spacing w:after="0" w:line="240" w:lineRule="auto"/>
        <w:rPr>
          <w:lang w:val="fr-CA"/>
        </w:rPr>
      </w:pPr>
    </w:p>
    <w:p w14:paraId="01CD3A2F" w14:textId="59AAAC89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 xml:space="preserve">Responsabilités des membres du conseil d'administration </w:t>
      </w:r>
      <w:r w:rsidR="00A253EE" w:rsidRPr="004868CE">
        <w:rPr>
          <w:lang w:val="fr-CA"/>
        </w:rPr>
        <w:t xml:space="preserve">1. Servir un minimum d'un (1) mandat de </w:t>
      </w:r>
      <w:r w:rsidR="00A0767B" w:rsidRPr="004868CE">
        <w:rPr>
          <w:lang w:val="fr-CA"/>
        </w:rPr>
        <w:t xml:space="preserve">deux ans </w:t>
      </w:r>
      <w:r w:rsidR="00A253EE" w:rsidRPr="004868CE">
        <w:rPr>
          <w:lang w:val="fr-CA"/>
        </w:rPr>
        <w:t xml:space="preserve">au sein du conseil. Éligible pour un </w:t>
      </w:r>
      <w:r w:rsidR="00986CD8" w:rsidRPr="004868CE">
        <w:rPr>
          <w:lang w:val="fr-CA"/>
        </w:rPr>
        <w:t xml:space="preserve">maximum de trois </w:t>
      </w:r>
      <w:r w:rsidR="00A253EE" w:rsidRPr="004868CE">
        <w:rPr>
          <w:lang w:val="fr-CA"/>
        </w:rPr>
        <w:t>(</w:t>
      </w:r>
      <w:r w:rsidR="00A0767B" w:rsidRPr="004868CE">
        <w:rPr>
          <w:lang w:val="fr-CA"/>
        </w:rPr>
        <w:t>3</w:t>
      </w:r>
      <w:r w:rsidR="00A253EE" w:rsidRPr="004868CE">
        <w:rPr>
          <w:lang w:val="fr-CA"/>
        </w:rPr>
        <w:t xml:space="preserve">) mandats de </w:t>
      </w:r>
      <w:r w:rsidR="00A0767B" w:rsidRPr="004868CE">
        <w:rPr>
          <w:lang w:val="fr-CA"/>
        </w:rPr>
        <w:t xml:space="preserve">deux ans </w:t>
      </w:r>
      <w:r w:rsidR="004868CE">
        <w:rPr>
          <w:lang w:val="fr-CA"/>
        </w:rPr>
        <w:t>il y a</w:t>
      </w:r>
      <w:r w:rsidR="00A253EE" w:rsidRPr="004868CE">
        <w:rPr>
          <w:lang w:val="fr-CA"/>
        </w:rPr>
        <w:t xml:space="preserve"> réél</w:t>
      </w:r>
      <w:r w:rsidR="004868CE">
        <w:rPr>
          <w:lang w:val="fr-CA"/>
        </w:rPr>
        <w:t>ection</w:t>
      </w:r>
      <w:r w:rsidR="00A253EE" w:rsidRPr="004868CE">
        <w:rPr>
          <w:lang w:val="fr-CA"/>
        </w:rPr>
        <w:t xml:space="preserve">. 2. Assister </w:t>
      </w:r>
      <w:r w:rsidR="00B31419" w:rsidRPr="004868CE">
        <w:rPr>
          <w:lang w:val="fr-CA"/>
        </w:rPr>
        <w:t xml:space="preserve">régulièrement </w:t>
      </w:r>
      <w:r w:rsidR="00A253EE" w:rsidRPr="004868CE">
        <w:rPr>
          <w:lang w:val="fr-CA"/>
        </w:rPr>
        <w:t xml:space="preserve">aux </w:t>
      </w:r>
      <w:r w:rsidR="00B31419" w:rsidRPr="004868CE">
        <w:rPr>
          <w:lang w:val="fr-CA"/>
        </w:rPr>
        <w:t xml:space="preserve">réunions du conseil d'administration et </w:t>
      </w:r>
      <w:r w:rsidR="00E62323" w:rsidRPr="004868CE">
        <w:rPr>
          <w:lang w:val="fr-CA"/>
        </w:rPr>
        <w:t xml:space="preserve">ne pas </w:t>
      </w:r>
      <w:r w:rsidR="004868CE">
        <w:rPr>
          <w:lang w:val="fr-CA"/>
        </w:rPr>
        <w:t>s’absenter</w:t>
      </w:r>
      <w:r w:rsidR="00E62323" w:rsidRPr="004868CE">
        <w:rPr>
          <w:lang w:val="fr-CA"/>
        </w:rPr>
        <w:t xml:space="preserve"> </w:t>
      </w:r>
      <w:r w:rsidR="004868CE">
        <w:rPr>
          <w:lang w:val="fr-CA"/>
        </w:rPr>
        <w:t>pour</w:t>
      </w:r>
      <w:r w:rsidR="00E62323" w:rsidRPr="004868CE">
        <w:rPr>
          <w:lang w:val="fr-CA"/>
        </w:rPr>
        <w:t xml:space="preserve"> plus de trois </w:t>
      </w:r>
      <w:r w:rsidR="00C20D59" w:rsidRPr="004868CE">
        <w:rPr>
          <w:lang w:val="fr-CA"/>
        </w:rPr>
        <w:t xml:space="preserve">(3) </w:t>
      </w:r>
      <w:r w:rsidR="00E62323" w:rsidRPr="004868CE">
        <w:rPr>
          <w:lang w:val="fr-CA"/>
        </w:rPr>
        <w:t xml:space="preserve">réunions du </w:t>
      </w:r>
      <w:r w:rsidR="00C20D59" w:rsidRPr="004868CE">
        <w:rPr>
          <w:lang w:val="fr-CA"/>
        </w:rPr>
        <w:t xml:space="preserve">conseil </w:t>
      </w:r>
      <w:r w:rsidR="00E62323" w:rsidRPr="004868CE">
        <w:rPr>
          <w:lang w:val="fr-CA"/>
        </w:rPr>
        <w:t>d</w:t>
      </w:r>
      <w:r w:rsidR="00C20D59" w:rsidRPr="004868CE">
        <w:rPr>
          <w:lang w:val="fr-CA"/>
        </w:rPr>
        <w:t xml:space="preserve">'administration </w:t>
      </w:r>
      <w:r w:rsidR="00E62323" w:rsidRPr="004868CE">
        <w:rPr>
          <w:lang w:val="fr-CA"/>
        </w:rPr>
        <w:t>par an</w:t>
      </w:r>
      <w:r w:rsidR="003974C3" w:rsidRPr="004868CE">
        <w:rPr>
          <w:lang w:val="fr-CA"/>
        </w:rPr>
        <w:t>, sauf pour une raison valable.</w:t>
      </w:r>
      <w:r w:rsidR="00A253EE" w:rsidRPr="004868CE">
        <w:rPr>
          <w:lang w:val="fr-CA"/>
        </w:rPr>
        <w:t xml:space="preserve"> 3. </w:t>
      </w:r>
      <w:r w:rsidR="00A0767B" w:rsidRPr="004868CE">
        <w:rPr>
          <w:lang w:val="fr-CA"/>
        </w:rPr>
        <w:t>Assister et participer activement</w:t>
      </w:r>
      <w:r w:rsidR="00647720" w:rsidRPr="004868CE">
        <w:rPr>
          <w:lang w:val="fr-CA"/>
        </w:rPr>
        <w:t xml:space="preserve">, tout en prenant part </w:t>
      </w:r>
      <w:r w:rsidR="003974C3" w:rsidRPr="004868CE">
        <w:rPr>
          <w:lang w:val="fr-CA"/>
        </w:rPr>
        <w:t>au processus décisionnel</w:t>
      </w:r>
      <w:r w:rsidR="00A0767B" w:rsidRPr="004868CE">
        <w:rPr>
          <w:lang w:val="fr-CA"/>
        </w:rPr>
        <w:t>, le cas échéant, aux réunions des comités</w:t>
      </w:r>
      <w:r w:rsidR="00A253EE" w:rsidRPr="004868CE">
        <w:rPr>
          <w:lang w:val="fr-CA"/>
        </w:rPr>
        <w:t xml:space="preserve">. 4. Se tenir informé des questions relatives au </w:t>
      </w:r>
      <w:r w:rsidR="00A0767B" w:rsidRPr="004868CE">
        <w:rPr>
          <w:lang w:val="fr-CA"/>
        </w:rPr>
        <w:t>Conseil et aux Comités</w:t>
      </w:r>
      <w:r w:rsidR="00A253EE" w:rsidRPr="004868CE">
        <w:rPr>
          <w:lang w:val="fr-CA"/>
        </w:rPr>
        <w:t xml:space="preserve">, </w:t>
      </w:r>
      <w:r w:rsidR="00840A2F" w:rsidRPr="004868CE">
        <w:rPr>
          <w:lang w:val="fr-CA"/>
        </w:rPr>
        <w:t xml:space="preserve">être </w:t>
      </w:r>
      <w:r w:rsidR="00A253EE" w:rsidRPr="004868CE">
        <w:rPr>
          <w:lang w:val="fr-CA"/>
        </w:rPr>
        <w:t xml:space="preserve">prêt pour les réunions, examiner et commenter les procès-verbaux et les rapports. 5. Participer au </w:t>
      </w:r>
      <w:r w:rsidR="003974C3" w:rsidRPr="004868CE">
        <w:rPr>
          <w:lang w:val="fr-CA"/>
        </w:rPr>
        <w:t>processus d'</w:t>
      </w:r>
      <w:r w:rsidR="00A253EE" w:rsidRPr="004868CE">
        <w:rPr>
          <w:lang w:val="fr-CA"/>
        </w:rPr>
        <w:t>avancement</w:t>
      </w:r>
      <w:r w:rsidR="003974C3" w:rsidRPr="004868CE">
        <w:rPr>
          <w:lang w:val="fr-CA"/>
        </w:rPr>
        <w:t xml:space="preserve">, d'évaluation continue et de mise à jour du </w:t>
      </w:r>
      <w:r w:rsidR="00A253EE" w:rsidRPr="004868CE">
        <w:rPr>
          <w:lang w:val="fr-CA"/>
        </w:rPr>
        <w:t xml:space="preserve">plan stratégique du </w:t>
      </w:r>
      <w:r w:rsidR="00A0767B" w:rsidRPr="004868CE">
        <w:rPr>
          <w:lang w:val="fr-CA"/>
        </w:rPr>
        <w:t>Conseil multiculturel du Nouveau-Brunswick</w:t>
      </w:r>
      <w:r w:rsidR="00A253EE" w:rsidRPr="004868CE">
        <w:rPr>
          <w:lang w:val="fr-CA"/>
        </w:rPr>
        <w:t>.</w:t>
      </w:r>
      <w:r w:rsidR="00A62AA6" w:rsidRPr="004868CE">
        <w:rPr>
          <w:lang w:val="fr-CA"/>
        </w:rPr>
        <w:t xml:space="preserve"> 6. </w:t>
      </w:r>
      <w:r w:rsidR="009A410B" w:rsidRPr="004868CE">
        <w:rPr>
          <w:lang w:val="fr-CA"/>
        </w:rPr>
        <w:t>Responsabilités telles que décrites dans le document Rôle et responsabilités du conseil d'administration (ci-joint).</w:t>
      </w:r>
    </w:p>
    <w:p w14:paraId="6C9E9205" w14:textId="77777777" w:rsidR="00EE4E25" w:rsidRPr="004868CE" w:rsidRDefault="00EE4E25" w:rsidP="00F202FD">
      <w:pPr>
        <w:spacing w:after="0" w:line="240" w:lineRule="auto"/>
        <w:rPr>
          <w:lang w:val="fr-CA"/>
        </w:rPr>
      </w:pPr>
    </w:p>
    <w:p w14:paraId="393DC29D" w14:textId="77777777" w:rsidR="00F40AD0" w:rsidRPr="004868CE" w:rsidRDefault="00B41883">
      <w:pPr>
        <w:spacing w:after="0" w:line="240" w:lineRule="auto"/>
        <w:rPr>
          <w:lang w:val="fr-CA"/>
        </w:rPr>
      </w:pPr>
      <w:r w:rsidRPr="00EB0F7B">
        <w:rPr>
          <w:lang w:val="fr-CA"/>
        </w:rPr>
        <w:t xml:space="preserve">Engagement en temps des membres du conseil d'administration </w:t>
      </w:r>
      <w:r w:rsidR="002C65BD" w:rsidRPr="00EB0F7B">
        <w:rPr>
          <w:lang w:val="fr-CA"/>
        </w:rPr>
        <w:t>: Le conseil d'administration se réunit au moins 8 fois par an</w:t>
      </w:r>
      <w:r w:rsidR="00BE4EDD" w:rsidRPr="00EB0F7B">
        <w:rPr>
          <w:lang w:val="fr-CA"/>
        </w:rPr>
        <w:t>, chaque réunion durant environ 1,5 à 2 heures</w:t>
      </w:r>
      <w:r w:rsidR="002C65BD" w:rsidRPr="00EB0F7B">
        <w:rPr>
          <w:lang w:val="fr-CA"/>
        </w:rPr>
        <w:t xml:space="preserve">. Bien que la majorité des réunions soient virtuelles, l'assemblée générale annuelle est généralement une réunion en personne </w:t>
      </w:r>
      <w:r w:rsidR="00A65146" w:rsidRPr="00EB0F7B">
        <w:rPr>
          <w:lang w:val="fr-CA"/>
        </w:rPr>
        <w:t xml:space="preserve">qui se tient un samedi. Les </w:t>
      </w:r>
      <w:r w:rsidR="006477D1" w:rsidRPr="00EB0F7B">
        <w:rPr>
          <w:lang w:val="fr-CA"/>
        </w:rPr>
        <w:t>réunions des</w:t>
      </w:r>
      <w:r w:rsidR="00A65146" w:rsidRPr="00EB0F7B">
        <w:rPr>
          <w:lang w:val="fr-CA"/>
        </w:rPr>
        <w:t xml:space="preserve"> comités du conseil d'administration varient en fréquence, le comité exécutif et le comité des finances </w:t>
      </w:r>
      <w:r w:rsidR="00795541" w:rsidRPr="00EB0F7B">
        <w:rPr>
          <w:lang w:val="fr-CA"/>
        </w:rPr>
        <w:t>se</w:t>
      </w:r>
      <w:r w:rsidR="00A65146" w:rsidRPr="00EB0F7B">
        <w:rPr>
          <w:lang w:val="fr-CA"/>
        </w:rPr>
        <w:t xml:space="preserve"> réunissant sur une </w:t>
      </w:r>
      <w:r w:rsidR="00795541" w:rsidRPr="00EB0F7B">
        <w:rPr>
          <w:lang w:val="fr-CA"/>
        </w:rPr>
        <w:t xml:space="preserve">base mensuelle. Le comité de gouvernance </w:t>
      </w:r>
      <w:r w:rsidR="00861D3C" w:rsidRPr="00EB0F7B">
        <w:rPr>
          <w:lang w:val="fr-CA"/>
        </w:rPr>
        <w:t xml:space="preserve">et le comité des nominations </w:t>
      </w:r>
      <w:r w:rsidR="00795541" w:rsidRPr="00EB0F7B">
        <w:rPr>
          <w:lang w:val="fr-CA"/>
        </w:rPr>
        <w:t xml:space="preserve">se réunissent en fonction des besoins. </w:t>
      </w:r>
      <w:r w:rsidR="00861D3C" w:rsidRPr="00EB0F7B">
        <w:rPr>
          <w:lang w:val="fr-CA"/>
        </w:rPr>
        <w:t>Les membres du conseil d'administration doivent examiner les documents avant les réunions du conseil et des comités afin d'être prêts à participer activement aux réunions.</w:t>
      </w:r>
    </w:p>
    <w:p w14:paraId="6BA44DB9" w14:textId="6D2F5D97" w:rsidR="00A253EE" w:rsidRPr="004868CE" w:rsidRDefault="00A253EE" w:rsidP="004C07C4">
      <w:pPr>
        <w:spacing w:after="0"/>
        <w:rPr>
          <w:lang w:val="fr-CA"/>
        </w:rPr>
      </w:pPr>
    </w:p>
    <w:p w14:paraId="115FDAF4" w14:textId="6A0E1C3D" w:rsidR="00F40AD0" w:rsidRPr="004868CE" w:rsidRDefault="00B41883">
      <w:pPr>
        <w:spacing w:after="0"/>
        <w:rPr>
          <w:lang w:val="fr-CA"/>
        </w:rPr>
      </w:pPr>
      <w:r w:rsidRPr="004868CE">
        <w:rPr>
          <w:lang w:val="fr-CA"/>
        </w:rPr>
        <w:t>Les candidatures sont utilisées par le comité des nominations du conseil d'administration pour identifier et évaluer les candidat</w:t>
      </w:r>
      <w:r w:rsidR="004868CE">
        <w:rPr>
          <w:lang w:val="fr-CA"/>
        </w:rPr>
        <w:t>e</w:t>
      </w:r>
      <w:r w:rsidRPr="004868CE">
        <w:rPr>
          <w:lang w:val="fr-CA"/>
        </w:rPr>
        <w:t xml:space="preserve">s </w:t>
      </w:r>
      <w:r w:rsidR="004868CE">
        <w:rPr>
          <w:lang w:val="fr-CA"/>
        </w:rPr>
        <w:t xml:space="preserve">et candidats </w:t>
      </w:r>
      <w:r w:rsidRPr="004868CE">
        <w:rPr>
          <w:lang w:val="fr-CA"/>
        </w:rPr>
        <w:t xml:space="preserve">potentiels au conseil. Tous les nouveaux </w:t>
      </w:r>
      <w:r w:rsidR="004868CE">
        <w:rPr>
          <w:lang w:val="fr-CA"/>
        </w:rPr>
        <w:t>membres du conseil d’administration</w:t>
      </w:r>
      <w:r w:rsidRPr="004868CE">
        <w:rPr>
          <w:lang w:val="fr-CA"/>
        </w:rPr>
        <w:t xml:space="preserve"> sont élus par un vote majoritaire des </w:t>
      </w:r>
      <w:r w:rsidR="002B1FDC" w:rsidRPr="004868CE">
        <w:rPr>
          <w:lang w:val="fr-CA"/>
        </w:rPr>
        <w:t xml:space="preserve">membres lors de l'assemblée générale annuelle de la société </w:t>
      </w:r>
      <w:r w:rsidR="00913E0F" w:rsidRPr="004868CE">
        <w:rPr>
          <w:lang w:val="fr-CA"/>
        </w:rPr>
        <w:t>ou lors d'une assemblée spéciale des membres</w:t>
      </w:r>
      <w:r w:rsidRPr="004868CE">
        <w:rPr>
          <w:lang w:val="fr-CA"/>
        </w:rPr>
        <w:t xml:space="preserve">. </w:t>
      </w:r>
    </w:p>
    <w:p w14:paraId="303CF699" w14:textId="77777777" w:rsidR="00F625FD" w:rsidRPr="004868CE" w:rsidRDefault="00F625FD" w:rsidP="00A0767B">
      <w:pPr>
        <w:spacing w:after="0" w:line="240" w:lineRule="auto"/>
        <w:rPr>
          <w:lang w:val="fr-CA"/>
        </w:rPr>
      </w:pPr>
    </w:p>
    <w:p w14:paraId="3947F4E9" w14:textId="77777777" w:rsidR="0057158B" w:rsidRPr="009452D4" w:rsidRDefault="0057158B" w:rsidP="0057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2124"/>
        </w:rPr>
      </w:pPr>
      <w:r w:rsidRPr="009452D4">
        <w:rPr>
          <w:rFonts w:eastAsia="Times New Roman" w:cstheme="minorHAnsi"/>
          <w:b/>
          <w:bCs/>
          <w:color w:val="202124"/>
          <w:lang w:val="fr-FR"/>
        </w:rPr>
        <w:t>Veuillez retourner la demande dûment remplie et une copie de votre curriculum vitae actuel à Maura McKinnon @ Maura.McKinnon@nbmc-cmnb.ca au plus tard à 17 h. AST le 3 février 2023.</w:t>
      </w:r>
    </w:p>
    <w:p w14:paraId="4D26687C" w14:textId="77777777" w:rsidR="00A0767B" w:rsidRPr="004868CE" w:rsidRDefault="00A0767B" w:rsidP="004C07C4">
      <w:pPr>
        <w:spacing w:after="0"/>
        <w:rPr>
          <w:lang w:val="fr-CA"/>
        </w:rPr>
      </w:pPr>
    </w:p>
    <w:p w14:paraId="55EAA800" w14:textId="77777777" w:rsidR="004C07C4" w:rsidRPr="004868CE" w:rsidRDefault="004C07C4" w:rsidP="004C07C4">
      <w:pPr>
        <w:spacing w:after="0" w:line="240" w:lineRule="auto"/>
        <w:rPr>
          <w:lang w:val="fr-CA"/>
        </w:rPr>
      </w:pPr>
    </w:p>
    <w:p w14:paraId="7CC2445C" w14:textId="77777777" w:rsidR="007B2FA5" w:rsidRPr="004868CE" w:rsidRDefault="007B2FA5">
      <w:pPr>
        <w:rPr>
          <w:lang w:val="fr-CA"/>
        </w:rPr>
      </w:pPr>
      <w:r w:rsidRPr="004868CE">
        <w:rPr>
          <w:lang w:val="fr-CA"/>
        </w:rPr>
        <w:br w:type="page"/>
      </w:r>
    </w:p>
    <w:p w14:paraId="255F8BEC" w14:textId="77777777" w:rsidR="00F40AD0" w:rsidRPr="004868CE" w:rsidRDefault="00B41883">
      <w:pPr>
        <w:spacing w:after="0" w:line="240" w:lineRule="auto"/>
        <w:jc w:val="center"/>
        <w:rPr>
          <w:b/>
          <w:bCs/>
          <w:lang w:val="fr-CA"/>
        </w:rPr>
      </w:pPr>
      <w:r w:rsidRPr="004868CE">
        <w:rPr>
          <w:b/>
          <w:bCs/>
          <w:lang w:val="fr-CA"/>
        </w:rPr>
        <w:lastRenderedPageBreak/>
        <w:t>Conseil multiculturel du Nouveau-Brunswick</w:t>
      </w:r>
    </w:p>
    <w:p w14:paraId="5BE547BE" w14:textId="77777777" w:rsidR="006965A1" w:rsidRPr="006965A1" w:rsidRDefault="006965A1" w:rsidP="006965A1">
      <w:pPr>
        <w:pStyle w:val="HTMLPreformatted"/>
        <w:jc w:val="center"/>
        <w:rPr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6965A1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fr-FR"/>
        </w:rPr>
        <w:t>Conseil d'administration – Candidature</w:t>
      </w:r>
    </w:p>
    <w:p w14:paraId="071D62FF" w14:textId="77777777" w:rsidR="00A94633" w:rsidRPr="004868CE" w:rsidRDefault="00A94633" w:rsidP="004C07C4">
      <w:pPr>
        <w:spacing w:after="0" w:line="240" w:lineRule="auto"/>
        <w:rPr>
          <w:lang w:val="fr-CA"/>
        </w:rPr>
      </w:pPr>
    </w:p>
    <w:p w14:paraId="27CB2531" w14:textId="391C85D4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>NOTE:</w:t>
      </w:r>
      <w:r w:rsidRPr="004868CE">
        <w:rPr>
          <w:lang w:val="fr-CA"/>
        </w:rPr>
        <w:tab/>
      </w:r>
      <w:r w:rsidR="004868CE">
        <w:rPr>
          <w:lang w:val="fr-CA"/>
        </w:rPr>
        <w:t>À</w:t>
      </w:r>
      <w:r w:rsidRPr="004868CE">
        <w:rPr>
          <w:lang w:val="fr-CA"/>
        </w:rPr>
        <w:t xml:space="preserve"> compléter/signer par l</w:t>
      </w:r>
      <w:r w:rsidR="004868CE">
        <w:rPr>
          <w:lang w:val="fr-CA"/>
        </w:rPr>
        <w:t>a personne candidate</w:t>
      </w:r>
      <w:r w:rsidRPr="004868CE">
        <w:rPr>
          <w:lang w:val="fr-CA"/>
        </w:rPr>
        <w:t xml:space="preserve"> </w:t>
      </w:r>
      <w:r w:rsidR="00EE0257" w:rsidRPr="004868CE">
        <w:rPr>
          <w:lang w:val="fr-CA"/>
        </w:rPr>
        <w:t>et à signer/soumettre par le membre constituant.</w:t>
      </w:r>
    </w:p>
    <w:p w14:paraId="23F8FE84" w14:textId="77777777" w:rsidR="00467A05" w:rsidRPr="004868CE" w:rsidRDefault="00467A05" w:rsidP="004C07C4">
      <w:pPr>
        <w:spacing w:after="0" w:line="240" w:lineRule="auto"/>
        <w:rPr>
          <w:lang w:val="fr-CA"/>
        </w:rPr>
      </w:pPr>
    </w:p>
    <w:p w14:paraId="375E9F92" w14:textId="33D5A65A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>Informations sur le candidat</w:t>
      </w:r>
      <w:r w:rsidR="004868CE">
        <w:rPr>
          <w:lang w:val="fr-CA"/>
        </w:rPr>
        <w:t xml:space="preserve"> ou candidate</w:t>
      </w:r>
    </w:p>
    <w:p w14:paraId="441C648D" w14:textId="77777777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>Nom</w:t>
      </w:r>
    </w:p>
    <w:p w14:paraId="104A5E20" w14:textId="77777777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>Adresse</w:t>
      </w:r>
    </w:p>
    <w:p w14:paraId="1009B07E" w14:textId="77777777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>Informations de contact</w:t>
      </w:r>
    </w:p>
    <w:p w14:paraId="5EC49475" w14:textId="77777777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ab/>
        <w:t>Téléphone</w:t>
      </w:r>
    </w:p>
    <w:p w14:paraId="36803FAB" w14:textId="77777777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ab/>
        <w:t>Courriel :</w:t>
      </w:r>
    </w:p>
    <w:p w14:paraId="5EB00F62" w14:textId="234B1731" w:rsidR="004C07C4" w:rsidRPr="004868CE" w:rsidRDefault="004C07C4" w:rsidP="004C07C4">
      <w:pPr>
        <w:spacing w:after="0" w:line="240" w:lineRule="auto"/>
        <w:rPr>
          <w:lang w:val="fr-CA"/>
        </w:rPr>
      </w:pPr>
    </w:p>
    <w:p w14:paraId="711763ED" w14:textId="77777777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>Informations sur l'entreprise/le travail :</w:t>
      </w:r>
    </w:p>
    <w:p w14:paraId="29616F03" w14:textId="77777777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>Titre/Profession</w:t>
      </w:r>
    </w:p>
    <w:p w14:paraId="19EC9FEE" w14:textId="77777777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>Organisation</w:t>
      </w:r>
    </w:p>
    <w:p w14:paraId="25C03F22" w14:textId="77777777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>Coordonnées du travail</w:t>
      </w:r>
    </w:p>
    <w:p w14:paraId="5B42D4BD" w14:textId="77777777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ab/>
        <w:t>Téléphone</w:t>
      </w:r>
    </w:p>
    <w:p w14:paraId="2DE84B40" w14:textId="77777777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ab/>
        <w:t>Courriel :</w:t>
      </w:r>
    </w:p>
    <w:p w14:paraId="3C7DB77B" w14:textId="77777777" w:rsidR="009C75FF" w:rsidRPr="004868CE" w:rsidRDefault="009C75FF" w:rsidP="004C07C4">
      <w:pPr>
        <w:spacing w:after="0" w:line="240" w:lineRule="auto"/>
        <w:rPr>
          <w:lang w:val="fr-CA"/>
        </w:rPr>
      </w:pPr>
    </w:p>
    <w:p w14:paraId="71A7813B" w14:textId="77777777" w:rsidR="009C75FF" w:rsidRPr="004868CE" w:rsidRDefault="009C75FF" w:rsidP="004C07C4">
      <w:pPr>
        <w:spacing w:after="0" w:line="240" w:lineRule="auto"/>
        <w:rPr>
          <w:lang w:val="fr-CA"/>
        </w:rPr>
      </w:pPr>
    </w:p>
    <w:p w14:paraId="439BA201" w14:textId="77777777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 xml:space="preserve">Comme le CMNB est une organisation provinciale, il est important que la composition de notre conseil reflète la diversité de notre province. </w:t>
      </w:r>
    </w:p>
    <w:p w14:paraId="6ACAA6E3" w14:textId="77777777" w:rsidR="000C34DC" w:rsidRPr="004868CE" w:rsidRDefault="000C34DC" w:rsidP="009C75FF">
      <w:pPr>
        <w:spacing w:after="0" w:line="240" w:lineRule="auto"/>
        <w:rPr>
          <w:lang w:val="fr-CA"/>
        </w:rPr>
      </w:pPr>
    </w:p>
    <w:p w14:paraId="44A2CC57" w14:textId="77777777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>Veuillez indiquer lequel des éléments suivants s'applique à vous</w:t>
      </w:r>
    </w:p>
    <w:p w14:paraId="3486067D" w14:textId="56A9766F" w:rsidR="00F40AD0" w:rsidRPr="004868CE" w:rsidRDefault="00B41883">
      <w:pPr>
        <w:spacing w:after="0" w:line="240" w:lineRule="auto"/>
        <w:ind w:firstLine="720"/>
        <w:rPr>
          <w:lang w:val="fr-CA"/>
        </w:rPr>
      </w:pPr>
      <w:r w:rsidRPr="004868CE">
        <w:rPr>
          <w:lang w:val="fr-CA"/>
        </w:rPr>
        <w:t>Urba</w:t>
      </w:r>
      <w:r w:rsidR="004868CE">
        <w:rPr>
          <w:lang w:val="fr-CA"/>
        </w:rPr>
        <w:t>in</w:t>
      </w:r>
      <w:r w:rsidRPr="004868CE">
        <w:rPr>
          <w:lang w:val="fr-CA"/>
        </w:rPr>
        <w:tab/>
      </w:r>
      <w:r w:rsidR="004A37AA" w:rsidRPr="004868CE">
        <w:rPr>
          <w:lang w:val="fr-CA"/>
        </w:rPr>
        <w:tab/>
      </w:r>
      <w:r w:rsidRPr="004868CE">
        <w:rPr>
          <w:lang w:val="fr-CA"/>
        </w:rPr>
        <w:tab/>
      </w:r>
      <w:sdt>
        <w:sdtPr>
          <w:rPr>
            <w:lang w:val="fr-CA"/>
          </w:rPr>
          <w:id w:val="-13649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68CE"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14:paraId="14B3BDEF" w14:textId="77777777" w:rsidR="00F40AD0" w:rsidRPr="004868CE" w:rsidRDefault="00B41883">
      <w:pPr>
        <w:spacing w:after="0" w:line="240" w:lineRule="auto"/>
        <w:ind w:firstLine="720"/>
        <w:rPr>
          <w:lang w:val="fr-CA"/>
        </w:rPr>
      </w:pPr>
      <w:r w:rsidRPr="004868CE">
        <w:rPr>
          <w:lang w:val="fr-CA"/>
        </w:rPr>
        <w:t>Rural</w:t>
      </w:r>
      <w:r w:rsidRPr="004868CE">
        <w:rPr>
          <w:lang w:val="fr-CA"/>
        </w:rPr>
        <w:tab/>
      </w:r>
      <w:r w:rsidR="004A37AA" w:rsidRPr="004868CE">
        <w:rPr>
          <w:lang w:val="fr-CA"/>
        </w:rPr>
        <w:tab/>
      </w:r>
      <w:r w:rsidRPr="004868CE">
        <w:rPr>
          <w:lang w:val="fr-CA"/>
        </w:rPr>
        <w:tab/>
      </w:r>
      <w:sdt>
        <w:sdtPr>
          <w:rPr>
            <w:lang w:val="fr-CA"/>
          </w:rPr>
          <w:id w:val="-53318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68CE"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14:paraId="4E8A291A" w14:textId="77777777" w:rsidR="00F40AD0" w:rsidRPr="004868CE" w:rsidRDefault="00B41883">
      <w:pPr>
        <w:spacing w:after="0" w:line="240" w:lineRule="auto"/>
        <w:ind w:firstLine="720"/>
        <w:rPr>
          <w:lang w:val="fr-CA"/>
        </w:rPr>
      </w:pPr>
      <w:r w:rsidRPr="004868CE">
        <w:rPr>
          <w:lang w:val="fr-CA"/>
        </w:rPr>
        <w:t>Anglophone</w:t>
      </w:r>
      <w:r w:rsidR="004A37AA" w:rsidRPr="004868CE">
        <w:rPr>
          <w:lang w:val="fr-CA"/>
        </w:rPr>
        <w:tab/>
      </w:r>
      <w:r w:rsidR="009C75FF" w:rsidRPr="004868CE">
        <w:rPr>
          <w:lang w:val="fr-CA"/>
        </w:rPr>
        <w:tab/>
      </w:r>
      <w:sdt>
        <w:sdtPr>
          <w:rPr>
            <w:lang w:val="fr-CA"/>
          </w:rPr>
          <w:id w:val="135831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5FF" w:rsidRPr="004868CE"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14:paraId="2557BBE4" w14:textId="77777777" w:rsidR="00F40AD0" w:rsidRPr="004868CE" w:rsidRDefault="00B41883">
      <w:pPr>
        <w:spacing w:after="0" w:line="240" w:lineRule="auto"/>
        <w:ind w:firstLine="720"/>
        <w:rPr>
          <w:lang w:val="fr-CA"/>
        </w:rPr>
      </w:pPr>
      <w:r w:rsidRPr="004868CE">
        <w:rPr>
          <w:lang w:val="fr-CA"/>
        </w:rPr>
        <w:t>Francophone</w:t>
      </w:r>
      <w:r w:rsidR="004A37AA" w:rsidRPr="004868CE">
        <w:rPr>
          <w:lang w:val="fr-CA"/>
        </w:rPr>
        <w:tab/>
      </w:r>
      <w:r w:rsidR="009C75FF" w:rsidRPr="004868CE">
        <w:rPr>
          <w:lang w:val="fr-CA"/>
        </w:rPr>
        <w:tab/>
      </w:r>
      <w:sdt>
        <w:sdtPr>
          <w:rPr>
            <w:lang w:val="fr-CA"/>
          </w:rPr>
          <w:id w:val="-205707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5FF" w:rsidRPr="004868CE"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14:paraId="31CFCD74" w14:textId="775CB21D" w:rsidR="00F40AD0" w:rsidRPr="004868CE" w:rsidRDefault="00B41883">
      <w:pPr>
        <w:spacing w:after="0" w:line="240" w:lineRule="auto"/>
        <w:ind w:firstLine="720"/>
        <w:rPr>
          <w:lang w:val="fr-CA"/>
        </w:rPr>
      </w:pPr>
      <w:r w:rsidRPr="004868CE">
        <w:rPr>
          <w:lang w:val="fr-CA"/>
        </w:rPr>
        <w:t>Bilingue</w:t>
      </w:r>
      <w:r w:rsidR="004A37AA" w:rsidRPr="004868CE">
        <w:rPr>
          <w:lang w:val="fr-CA"/>
        </w:rPr>
        <w:tab/>
      </w:r>
      <w:r w:rsidR="0054487D">
        <w:rPr>
          <w:lang w:val="fr-CA"/>
        </w:rPr>
        <w:tab/>
      </w:r>
      <w:r w:rsidRPr="004868CE">
        <w:rPr>
          <w:lang w:val="fr-CA"/>
        </w:rPr>
        <w:tab/>
      </w:r>
      <w:sdt>
        <w:sdtPr>
          <w:rPr>
            <w:lang w:val="fr-CA"/>
          </w:rPr>
          <w:id w:val="-10951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1FC" w:rsidRPr="004868CE"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14:paraId="3DEF7084" w14:textId="77777777" w:rsidR="00924E06" w:rsidRPr="004868CE" w:rsidRDefault="00924E06" w:rsidP="001E38EB">
      <w:pPr>
        <w:spacing w:after="0" w:line="240" w:lineRule="auto"/>
        <w:rPr>
          <w:highlight w:val="yellow"/>
          <w:lang w:val="fr-CA"/>
        </w:rPr>
      </w:pPr>
    </w:p>
    <w:p w14:paraId="0C09BAC1" w14:textId="77777777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 xml:space="preserve">Vous </w:t>
      </w:r>
      <w:r w:rsidR="00A66E5F" w:rsidRPr="004868CE">
        <w:rPr>
          <w:lang w:val="fr-CA"/>
        </w:rPr>
        <w:t>identifiez-vous comme</w:t>
      </w:r>
    </w:p>
    <w:p w14:paraId="6C4E28E5" w14:textId="77777777" w:rsidR="00F40AD0" w:rsidRPr="004868CE" w:rsidRDefault="00B41883">
      <w:pPr>
        <w:spacing w:after="0" w:line="240" w:lineRule="auto"/>
        <w:ind w:firstLine="720"/>
        <w:rPr>
          <w:lang w:val="fr-CA"/>
        </w:rPr>
      </w:pPr>
      <w:r w:rsidRPr="004868CE">
        <w:rPr>
          <w:lang w:val="fr-CA"/>
        </w:rPr>
        <w:t>Immigrant</w:t>
      </w:r>
      <w:r w:rsidR="00A66E5F" w:rsidRPr="004868CE">
        <w:rPr>
          <w:lang w:val="fr-CA"/>
        </w:rPr>
        <w:tab/>
      </w:r>
      <w:r w:rsidR="00AC2E52" w:rsidRPr="004868CE">
        <w:rPr>
          <w:lang w:val="fr-CA"/>
        </w:rPr>
        <w:tab/>
      </w:r>
      <w:sdt>
        <w:sdtPr>
          <w:rPr>
            <w:lang w:val="fr-CA"/>
          </w:rPr>
          <w:id w:val="-44530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E5F" w:rsidRPr="004868CE"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14:paraId="0D83CE88" w14:textId="231B221D" w:rsidR="00F40AD0" w:rsidRPr="004868CE" w:rsidRDefault="00B41883">
      <w:pPr>
        <w:spacing w:after="0" w:line="240" w:lineRule="auto"/>
        <w:ind w:firstLine="720"/>
        <w:rPr>
          <w:lang w:val="fr-CA"/>
        </w:rPr>
      </w:pPr>
      <w:r w:rsidRPr="004868CE">
        <w:rPr>
          <w:lang w:val="fr-CA"/>
        </w:rPr>
        <w:t>Premières Nations</w:t>
      </w:r>
      <w:r w:rsidR="00A66E5F" w:rsidRPr="004868CE">
        <w:rPr>
          <w:lang w:val="fr-CA"/>
        </w:rPr>
        <w:tab/>
      </w:r>
      <w:sdt>
        <w:sdtPr>
          <w:rPr>
            <w:lang w:val="fr-CA"/>
          </w:rPr>
          <w:id w:val="-88934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E5F" w:rsidRPr="004868CE"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14:paraId="1496FC45" w14:textId="3E315358" w:rsidR="00F40AD0" w:rsidRPr="004868CE" w:rsidRDefault="00B41883">
      <w:pPr>
        <w:spacing w:after="0" w:line="240" w:lineRule="auto"/>
        <w:ind w:firstLine="720"/>
        <w:rPr>
          <w:lang w:val="fr-CA"/>
        </w:rPr>
      </w:pPr>
      <w:r w:rsidRPr="004868CE">
        <w:rPr>
          <w:lang w:val="fr-CA"/>
        </w:rPr>
        <w:t>Autre</w:t>
      </w:r>
      <w:r w:rsidR="00A66E5F" w:rsidRPr="004868CE">
        <w:rPr>
          <w:lang w:val="fr-CA"/>
        </w:rPr>
        <w:tab/>
      </w:r>
      <w:r w:rsidR="00A66E5F" w:rsidRPr="004868CE">
        <w:rPr>
          <w:lang w:val="fr-CA"/>
        </w:rPr>
        <w:tab/>
      </w:r>
      <w:r w:rsidR="000C34DC" w:rsidRPr="004868CE">
        <w:rPr>
          <w:lang w:val="fr-CA"/>
        </w:rPr>
        <w:tab/>
      </w:r>
      <w:sdt>
        <w:sdtPr>
          <w:rPr>
            <w:lang w:val="fr-CA"/>
          </w:rPr>
          <w:id w:val="-178617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E5F" w:rsidRPr="004868CE"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14:paraId="7F5893C4" w14:textId="77777777" w:rsidR="00F40AD0" w:rsidRPr="004868CE" w:rsidRDefault="00B41883">
      <w:pPr>
        <w:spacing w:after="0" w:line="240" w:lineRule="auto"/>
        <w:ind w:firstLine="720"/>
        <w:rPr>
          <w:lang w:val="fr-CA"/>
        </w:rPr>
      </w:pPr>
      <w:r w:rsidRPr="004868CE">
        <w:rPr>
          <w:lang w:val="fr-CA"/>
        </w:rPr>
        <w:t>Préfère ne pas dire</w:t>
      </w:r>
      <w:r w:rsidR="00A66E5F" w:rsidRPr="004868CE">
        <w:rPr>
          <w:lang w:val="fr-CA"/>
        </w:rPr>
        <w:tab/>
      </w:r>
      <w:sdt>
        <w:sdtPr>
          <w:rPr>
            <w:lang w:val="fr-CA"/>
          </w:rPr>
          <w:id w:val="-53388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E5F" w:rsidRPr="004868CE"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14:paraId="33E456D1" w14:textId="77777777" w:rsidR="00AC2E52" w:rsidRPr="004868CE" w:rsidRDefault="00AC2E52" w:rsidP="009C75FF">
      <w:pPr>
        <w:spacing w:after="0" w:line="240" w:lineRule="auto"/>
        <w:rPr>
          <w:lang w:val="fr-CA"/>
        </w:rPr>
      </w:pPr>
    </w:p>
    <w:p w14:paraId="0429C8F5" w14:textId="77777777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>Genre</w:t>
      </w:r>
    </w:p>
    <w:p w14:paraId="520F1121" w14:textId="77777777" w:rsidR="00F40AD0" w:rsidRPr="004868CE" w:rsidRDefault="00B41883">
      <w:pPr>
        <w:spacing w:after="0" w:line="240" w:lineRule="auto"/>
        <w:ind w:firstLine="720"/>
        <w:rPr>
          <w:lang w:val="fr-CA"/>
        </w:rPr>
      </w:pPr>
      <w:r w:rsidRPr="004868CE">
        <w:rPr>
          <w:lang w:val="fr-CA"/>
        </w:rPr>
        <w:t>Femme</w:t>
      </w:r>
      <w:r w:rsidR="0036398D" w:rsidRPr="004868CE">
        <w:rPr>
          <w:lang w:val="fr-CA"/>
        </w:rPr>
        <w:tab/>
      </w:r>
      <w:r w:rsidR="00F95300" w:rsidRPr="004868CE">
        <w:rPr>
          <w:lang w:val="fr-CA"/>
        </w:rPr>
        <w:tab/>
      </w:r>
      <w:r w:rsidR="00F95300" w:rsidRPr="004868CE">
        <w:rPr>
          <w:lang w:val="fr-CA"/>
        </w:rPr>
        <w:tab/>
      </w:r>
      <w:sdt>
        <w:sdtPr>
          <w:rPr>
            <w:lang w:val="fr-CA"/>
          </w:rPr>
          <w:id w:val="-55594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300" w:rsidRPr="004868CE"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14:paraId="27110CAF" w14:textId="77777777" w:rsidR="00F40AD0" w:rsidRPr="004868CE" w:rsidRDefault="00B41883">
      <w:pPr>
        <w:spacing w:after="0" w:line="240" w:lineRule="auto"/>
        <w:ind w:firstLine="720"/>
        <w:rPr>
          <w:lang w:val="fr-CA"/>
        </w:rPr>
      </w:pPr>
      <w:r w:rsidRPr="004868CE">
        <w:rPr>
          <w:lang w:val="fr-CA"/>
        </w:rPr>
        <w:t>Homme</w:t>
      </w:r>
      <w:r w:rsidR="00F95300" w:rsidRPr="004868CE">
        <w:rPr>
          <w:lang w:val="fr-CA"/>
        </w:rPr>
        <w:tab/>
      </w:r>
      <w:r w:rsidR="0036398D" w:rsidRPr="004868CE">
        <w:rPr>
          <w:lang w:val="fr-CA"/>
        </w:rPr>
        <w:tab/>
      </w:r>
      <w:r w:rsidR="00F95300" w:rsidRPr="004868CE">
        <w:rPr>
          <w:lang w:val="fr-CA"/>
        </w:rPr>
        <w:tab/>
      </w:r>
      <w:sdt>
        <w:sdtPr>
          <w:rPr>
            <w:lang w:val="fr-CA"/>
          </w:rPr>
          <w:id w:val="31145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300" w:rsidRPr="004868CE"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14:paraId="54206C6A" w14:textId="05573AB4" w:rsidR="00F40AD0" w:rsidRPr="004868CE" w:rsidRDefault="00B41883">
      <w:pPr>
        <w:spacing w:after="0" w:line="240" w:lineRule="auto"/>
        <w:ind w:firstLine="720"/>
        <w:rPr>
          <w:lang w:val="fr-CA"/>
        </w:rPr>
      </w:pPr>
      <w:r w:rsidRPr="004868CE">
        <w:rPr>
          <w:lang w:val="fr-CA"/>
        </w:rPr>
        <w:t>Autre</w:t>
      </w:r>
      <w:r w:rsidRPr="004868CE">
        <w:rPr>
          <w:lang w:val="fr-CA"/>
        </w:rPr>
        <w:tab/>
      </w:r>
      <w:r w:rsidR="0036398D" w:rsidRPr="004868CE">
        <w:rPr>
          <w:lang w:val="fr-CA"/>
        </w:rPr>
        <w:tab/>
      </w:r>
      <w:r w:rsidR="00F95300" w:rsidRPr="004868CE">
        <w:rPr>
          <w:lang w:val="fr-CA"/>
        </w:rPr>
        <w:tab/>
      </w:r>
      <w:sdt>
        <w:sdtPr>
          <w:rPr>
            <w:lang w:val="fr-CA"/>
          </w:rPr>
          <w:id w:val="-46141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300" w:rsidRPr="004868CE"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14:paraId="7AEC0C59" w14:textId="77777777" w:rsidR="00F40AD0" w:rsidRPr="004868CE" w:rsidRDefault="00B41883">
      <w:pPr>
        <w:spacing w:after="0" w:line="240" w:lineRule="auto"/>
        <w:ind w:firstLine="720"/>
        <w:rPr>
          <w:lang w:val="fr-CA"/>
        </w:rPr>
      </w:pPr>
      <w:r w:rsidRPr="004868CE">
        <w:rPr>
          <w:lang w:val="fr-CA"/>
        </w:rPr>
        <w:t>Préfère ne pas dire</w:t>
      </w:r>
      <w:r w:rsidRPr="004868CE">
        <w:rPr>
          <w:lang w:val="fr-CA"/>
        </w:rPr>
        <w:tab/>
      </w:r>
      <w:sdt>
        <w:sdtPr>
          <w:rPr>
            <w:lang w:val="fr-CA"/>
          </w:rPr>
          <w:id w:val="-64928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68CE"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14:paraId="641152BB" w14:textId="079FB6BD" w:rsidR="004C07C4" w:rsidRPr="004868CE" w:rsidRDefault="004C07C4" w:rsidP="004C07C4">
      <w:pPr>
        <w:spacing w:after="0" w:line="240" w:lineRule="auto"/>
        <w:rPr>
          <w:lang w:val="fr-CA"/>
        </w:rPr>
      </w:pPr>
    </w:p>
    <w:p w14:paraId="30BEFFB7" w14:textId="77777777" w:rsidR="00FF300D" w:rsidRPr="004868CE" w:rsidRDefault="00FF300D">
      <w:pPr>
        <w:rPr>
          <w:lang w:val="fr-CA"/>
        </w:rPr>
      </w:pPr>
      <w:r w:rsidRPr="004868CE">
        <w:rPr>
          <w:lang w:val="fr-CA"/>
        </w:rPr>
        <w:br w:type="page"/>
      </w:r>
    </w:p>
    <w:p w14:paraId="4CA2BD79" w14:textId="77777777" w:rsidR="00F40AD0" w:rsidRPr="004868CE" w:rsidRDefault="00B41883">
      <w:pPr>
        <w:rPr>
          <w:lang w:val="fr-CA"/>
        </w:rPr>
      </w:pPr>
      <w:r w:rsidRPr="004868CE">
        <w:rPr>
          <w:lang w:val="fr-CA"/>
        </w:rPr>
        <w:lastRenderedPageBreak/>
        <w:t xml:space="preserve">En 500 mots ou moins, </w:t>
      </w:r>
      <w:r w:rsidR="00376B73" w:rsidRPr="004868CE">
        <w:rPr>
          <w:lang w:val="fr-CA"/>
        </w:rPr>
        <w:t xml:space="preserve">veuillez </w:t>
      </w:r>
      <w:r w:rsidR="00A73FFE" w:rsidRPr="004868CE">
        <w:rPr>
          <w:lang w:val="fr-CA"/>
        </w:rPr>
        <w:t xml:space="preserve">indiquer </w:t>
      </w:r>
      <w:r w:rsidRPr="004868CE">
        <w:rPr>
          <w:lang w:val="fr-CA"/>
        </w:rPr>
        <w:t xml:space="preserve">ci-dessous </w:t>
      </w:r>
      <w:r w:rsidR="00376B73" w:rsidRPr="004868CE">
        <w:rPr>
          <w:lang w:val="fr-CA"/>
        </w:rPr>
        <w:t xml:space="preserve">pourquoi vous êtes intéressé à vous joindre au conseil d'administration </w:t>
      </w:r>
      <w:r w:rsidR="00435860" w:rsidRPr="004868CE">
        <w:rPr>
          <w:lang w:val="fr-CA"/>
        </w:rPr>
        <w:t xml:space="preserve">du </w:t>
      </w:r>
      <w:r w:rsidR="00376B73" w:rsidRPr="004868CE">
        <w:rPr>
          <w:lang w:val="fr-CA"/>
        </w:rPr>
        <w:t>CMNB.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69D5" w:rsidRPr="004868CE" w14:paraId="227C8489" w14:textId="77777777" w:rsidTr="005669D5">
        <w:tc>
          <w:tcPr>
            <w:tcW w:w="9350" w:type="dxa"/>
          </w:tcPr>
          <w:p w14:paraId="676F1884" w14:textId="77777777" w:rsidR="005669D5" w:rsidRPr="004868CE" w:rsidRDefault="005669D5" w:rsidP="00D2455C">
            <w:pPr>
              <w:rPr>
                <w:lang w:val="fr-CA"/>
              </w:rPr>
            </w:pPr>
          </w:p>
          <w:p w14:paraId="72813F89" w14:textId="77777777" w:rsidR="005669D5" w:rsidRPr="004868CE" w:rsidRDefault="005669D5" w:rsidP="00D2455C">
            <w:pPr>
              <w:rPr>
                <w:lang w:val="fr-CA"/>
              </w:rPr>
            </w:pPr>
          </w:p>
          <w:p w14:paraId="4068523E" w14:textId="77777777" w:rsidR="005669D5" w:rsidRPr="004868CE" w:rsidRDefault="005669D5" w:rsidP="00D2455C">
            <w:pPr>
              <w:rPr>
                <w:lang w:val="fr-CA"/>
              </w:rPr>
            </w:pPr>
          </w:p>
          <w:p w14:paraId="024EBC2C" w14:textId="77777777" w:rsidR="005669D5" w:rsidRPr="004868CE" w:rsidRDefault="005669D5" w:rsidP="00D2455C">
            <w:pPr>
              <w:rPr>
                <w:lang w:val="fr-CA"/>
              </w:rPr>
            </w:pPr>
          </w:p>
          <w:p w14:paraId="04BD8614" w14:textId="77777777" w:rsidR="005669D5" w:rsidRPr="004868CE" w:rsidRDefault="005669D5" w:rsidP="00D2455C">
            <w:pPr>
              <w:rPr>
                <w:lang w:val="fr-CA"/>
              </w:rPr>
            </w:pPr>
          </w:p>
          <w:p w14:paraId="619DDADC" w14:textId="77777777" w:rsidR="005669D5" w:rsidRPr="004868CE" w:rsidRDefault="005669D5" w:rsidP="00D2455C">
            <w:pPr>
              <w:rPr>
                <w:lang w:val="fr-CA"/>
              </w:rPr>
            </w:pPr>
          </w:p>
          <w:p w14:paraId="1F1E45D7" w14:textId="77777777" w:rsidR="005669D5" w:rsidRPr="004868CE" w:rsidRDefault="005669D5" w:rsidP="00D2455C">
            <w:pPr>
              <w:rPr>
                <w:lang w:val="fr-CA"/>
              </w:rPr>
            </w:pPr>
          </w:p>
          <w:p w14:paraId="680BB1CC" w14:textId="77777777" w:rsidR="005669D5" w:rsidRPr="004868CE" w:rsidRDefault="005669D5" w:rsidP="00D2455C">
            <w:pPr>
              <w:rPr>
                <w:lang w:val="fr-CA"/>
              </w:rPr>
            </w:pPr>
          </w:p>
          <w:p w14:paraId="53629282" w14:textId="77777777" w:rsidR="005669D5" w:rsidRPr="004868CE" w:rsidRDefault="005669D5" w:rsidP="00D2455C">
            <w:pPr>
              <w:rPr>
                <w:lang w:val="fr-CA"/>
              </w:rPr>
            </w:pPr>
          </w:p>
          <w:p w14:paraId="723E36F1" w14:textId="77777777" w:rsidR="005669D5" w:rsidRPr="004868CE" w:rsidRDefault="005669D5" w:rsidP="00D2455C">
            <w:pPr>
              <w:rPr>
                <w:lang w:val="fr-CA"/>
              </w:rPr>
            </w:pPr>
          </w:p>
          <w:p w14:paraId="3213E0B4" w14:textId="77777777" w:rsidR="005669D5" w:rsidRPr="004868CE" w:rsidRDefault="005669D5" w:rsidP="00D2455C">
            <w:pPr>
              <w:rPr>
                <w:lang w:val="fr-CA"/>
              </w:rPr>
            </w:pPr>
          </w:p>
          <w:p w14:paraId="00448B53" w14:textId="77777777" w:rsidR="005669D5" w:rsidRPr="004868CE" w:rsidRDefault="005669D5" w:rsidP="00D2455C">
            <w:pPr>
              <w:rPr>
                <w:lang w:val="fr-CA"/>
              </w:rPr>
            </w:pPr>
          </w:p>
          <w:p w14:paraId="33FCEB42" w14:textId="77777777" w:rsidR="005669D5" w:rsidRPr="004868CE" w:rsidRDefault="005669D5" w:rsidP="00D2455C">
            <w:pPr>
              <w:rPr>
                <w:lang w:val="fr-CA"/>
              </w:rPr>
            </w:pPr>
          </w:p>
          <w:p w14:paraId="3AF9F6C4" w14:textId="60A1A327" w:rsidR="005669D5" w:rsidRPr="004868CE" w:rsidRDefault="005669D5" w:rsidP="00D2455C">
            <w:pPr>
              <w:rPr>
                <w:lang w:val="fr-CA"/>
              </w:rPr>
            </w:pPr>
          </w:p>
        </w:tc>
      </w:tr>
    </w:tbl>
    <w:p w14:paraId="0AA961F8" w14:textId="77777777" w:rsidR="00FF300D" w:rsidRPr="004868CE" w:rsidRDefault="00FF300D" w:rsidP="00D2455C">
      <w:pPr>
        <w:rPr>
          <w:lang w:val="fr-CA"/>
        </w:rPr>
      </w:pPr>
    </w:p>
    <w:p w14:paraId="04460891" w14:textId="77777777" w:rsidR="005669D5" w:rsidRPr="004868CE" w:rsidRDefault="005669D5">
      <w:pPr>
        <w:rPr>
          <w:lang w:val="fr-CA"/>
        </w:rPr>
      </w:pPr>
      <w:r w:rsidRPr="004868CE">
        <w:rPr>
          <w:lang w:val="fr-CA"/>
        </w:rPr>
        <w:br w:type="page"/>
      </w:r>
    </w:p>
    <w:p w14:paraId="1A4BB0A3" w14:textId="77777777" w:rsidR="00F40AD0" w:rsidRPr="004868CE" w:rsidRDefault="00B41883">
      <w:pPr>
        <w:rPr>
          <w:lang w:val="fr-CA"/>
        </w:rPr>
      </w:pPr>
      <w:r w:rsidRPr="004868CE">
        <w:rPr>
          <w:lang w:val="fr-CA"/>
        </w:rPr>
        <w:lastRenderedPageBreak/>
        <w:t xml:space="preserve">Le conseil d'administration recherche un équilibre complémentaire de connaissances, de </w:t>
      </w:r>
      <w:r w:rsidR="003974C3" w:rsidRPr="004868CE">
        <w:rPr>
          <w:lang w:val="fr-CA"/>
        </w:rPr>
        <w:t xml:space="preserve">compétences </w:t>
      </w:r>
      <w:r w:rsidRPr="004868CE">
        <w:rPr>
          <w:lang w:val="fr-CA"/>
        </w:rPr>
        <w:t>et d'expérience au niveau de la gouvernance. Veuillez indiquer les domaines dans lesquels vous avez des compétences de base ou avancées et les domaines qui vous intéressent :</w:t>
      </w:r>
    </w:p>
    <w:p w14:paraId="2C22BBD5" w14:textId="77777777" w:rsidR="004C07C4" w:rsidRPr="004868CE" w:rsidRDefault="004C07C4" w:rsidP="004C07C4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810"/>
        <w:gridCol w:w="1103"/>
        <w:gridCol w:w="1142"/>
      </w:tblGrid>
      <w:tr w:rsidR="00D2455C" w14:paraId="55706827" w14:textId="77777777" w:rsidTr="00951015">
        <w:tc>
          <w:tcPr>
            <w:tcW w:w="6295" w:type="dxa"/>
          </w:tcPr>
          <w:p w14:paraId="4E703842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810" w:type="dxa"/>
          </w:tcPr>
          <w:p w14:paraId="422B19C9" w14:textId="77777777" w:rsidR="00D2455C" w:rsidRPr="004868CE" w:rsidRDefault="00D2455C" w:rsidP="00F01E19">
            <w:pPr>
              <w:rPr>
                <w:lang w:val="fr-CA"/>
              </w:rPr>
            </w:pPr>
          </w:p>
          <w:p w14:paraId="64C42359" w14:textId="77777777" w:rsidR="00F40AD0" w:rsidRDefault="00B41883">
            <w:r>
              <w:t>Base</w:t>
            </w:r>
          </w:p>
          <w:p w14:paraId="4946E72D" w14:textId="77777777" w:rsidR="00D2455C" w:rsidRDefault="00D2455C" w:rsidP="00F01E19"/>
        </w:tc>
        <w:tc>
          <w:tcPr>
            <w:tcW w:w="1103" w:type="dxa"/>
          </w:tcPr>
          <w:p w14:paraId="401F8B6E" w14:textId="77777777" w:rsidR="00D2455C" w:rsidRDefault="00D2455C" w:rsidP="00F01E19"/>
          <w:p w14:paraId="538CE7C5" w14:textId="77777777" w:rsidR="00F40AD0" w:rsidRDefault="00B41883">
            <w:r>
              <w:t>Avancé</w:t>
            </w:r>
          </w:p>
          <w:p w14:paraId="257E7D89" w14:textId="77777777" w:rsidR="00D2455C" w:rsidRDefault="00D2455C" w:rsidP="00F01E19"/>
        </w:tc>
        <w:tc>
          <w:tcPr>
            <w:tcW w:w="1142" w:type="dxa"/>
          </w:tcPr>
          <w:p w14:paraId="00A2C1D9" w14:textId="77777777" w:rsidR="00D2455C" w:rsidRDefault="00D2455C" w:rsidP="00F01E19"/>
          <w:p w14:paraId="5FA4539F" w14:textId="77777777" w:rsidR="00F40AD0" w:rsidRDefault="00B41883">
            <w:r>
              <w:t>Intéressé</w:t>
            </w:r>
          </w:p>
        </w:tc>
      </w:tr>
      <w:tr w:rsidR="00D2455C" w:rsidRPr="004868CE" w14:paraId="1C687707" w14:textId="77777777" w:rsidTr="00951015">
        <w:tc>
          <w:tcPr>
            <w:tcW w:w="6295" w:type="dxa"/>
          </w:tcPr>
          <w:p w14:paraId="3E28D98C" w14:textId="77777777" w:rsidR="00F40AD0" w:rsidRPr="004868CE" w:rsidRDefault="00B41883">
            <w:pPr>
              <w:rPr>
                <w:sz w:val="20"/>
                <w:szCs w:val="20"/>
                <w:lang w:val="fr-CA"/>
              </w:rPr>
            </w:pPr>
            <w:r w:rsidRPr="004868CE">
              <w:rPr>
                <w:sz w:val="20"/>
                <w:szCs w:val="20"/>
                <w:lang w:val="fr-CA"/>
              </w:rPr>
              <w:t xml:space="preserve">Gestion d'entreprise - </w:t>
            </w:r>
            <w:r w:rsidRPr="004868CE">
              <w:rPr>
                <w:rFonts w:cstheme="minorHAnsi"/>
                <w:sz w:val="20"/>
                <w:szCs w:val="20"/>
                <w:lang w:val="fr-CA"/>
              </w:rPr>
              <w:t xml:space="preserve">Expérience de la </w:t>
            </w:r>
            <w:r w:rsidRPr="004868CE">
              <w:rPr>
                <w:rFonts w:cstheme="minorHAnsi"/>
                <w:sz w:val="20"/>
                <w:szCs w:val="20"/>
                <w:shd w:val="clear" w:color="auto" w:fill="FFFFFF"/>
                <w:lang w:val="fr-CA"/>
              </w:rPr>
              <w:t>gestion de la coordination et de l'organisation d'activités commerciales.</w:t>
            </w:r>
          </w:p>
        </w:tc>
        <w:tc>
          <w:tcPr>
            <w:tcW w:w="810" w:type="dxa"/>
          </w:tcPr>
          <w:p w14:paraId="6078B9F8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03" w:type="dxa"/>
          </w:tcPr>
          <w:p w14:paraId="1283368A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42" w:type="dxa"/>
          </w:tcPr>
          <w:p w14:paraId="4ECFFEA2" w14:textId="77777777" w:rsidR="00D2455C" w:rsidRPr="004868CE" w:rsidRDefault="00D2455C" w:rsidP="00F01E19">
            <w:pPr>
              <w:rPr>
                <w:lang w:val="fr-CA"/>
              </w:rPr>
            </w:pPr>
          </w:p>
        </w:tc>
      </w:tr>
      <w:tr w:rsidR="00D2455C" w:rsidRPr="004868CE" w14:paraId="2816665D" w14:textId="77777777" w:rsidTr="00951015">
        <w:tc>
          <w:tcPr>
            <w:tcW w:w="6295" w:type="dxa"/>
          </w:tcPr>
          <w:p w14:paraId="402EA115" w14:textId="77777777" w:rsidR="00F40AD0" w:rsidRPr="004868CE" w:rsidRDefault="00B41883">
            <w:pPr>
              <w:rPr>
                <w:sz w:val="20"/>
                <w:szCs w:val="20"/>
                <w:lang w:val="fr-CA"/>
              </w:rPr>
            </w:pPr>
            <w:r w:rsidRPr="004868CE">
              <w:rPr>
                <w:sz w:val="20"/>
                <w:szCs w:val="20"/>
                <w:lang w:val="fr-CA"/>
              </w:rPr>
              <w:t>Immigration - Expérience ou connaissance de l'immigration et du multiculturalisme au Nouveau-Brunswick. Désir de participer à l'avancement du secteur dans la province du Nouveau-Brunswick.</w:t>
            </w:r>
          </w:p>
        </w:tc>
        <w:tc>
          <w:tcPr>
            <w:tcW w:w="810" w:type="dxa"/>
          </w:tcPr>
          <w:p w14:paraId="32A30703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03" w:type="dxa"/>
          </w:tcPr>
          <w:p w14:paraId="3350D156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42" w:type="dxa"/>
          </w:tcPr>
          <w:p w14:paraId="3E7BA284" w14:textId="77777777" w:rsidR="00D2455C" w:rsidRPr="004868CE" w:rsidRDefault="00D2455C" w:rsidP="00F01E19">
            <w:pPr>
              <w:rPr>
                <w:lang w:val="fr-CA"/>
              </w:rPr>
            </w:pPr>
          </w:p>
        </w:tc>
      </w:tr>
      <w:tr w:rsidR="00D2455C" w:rsidRPr="004868CE" w14:paraId="38174E96" w14:textId="77777777" w:rsidTr="00951015">
        <w:tc>
          <w:tcPr>
            <w:tcW w:w="6295" w:type="dxa"/>
          </w:tcPr>
          <w:p w14:paraId="57E67892" w14:textId="77777777" w:rsidR="00F40AD0" w:rsidRPr="004868CE" w:rsidRDefault="00B41883">
            <w:pPr>
              <w:rPr>
                <w:sz w:val="20"/>
                <w:szCs w:val="20"/>
                <w:lang w:val="fr-CA"/>
              </w:rPr>
            </w:pPr>
            <w:r w:rsidRPr="004868CE">
              <w:rPr>
                <w:sz w:val="20"/>
                <w:szCs w:val="20"/>
                <w:lang w:val="fr-CA"/>
              </w:rPr>
              <w:t>Éducation/formation - Expérience de travail dans le domaine de l'éducation ou de la formation.</w:t>
            </w:r>
          </w:p>
        </w:tc>
        <w:tc>
          <w:tcPr>
            <w:tcW w:w="810" w:type="dxa"/>
          </w:tcPr>
          <w:p w14:paraId="09AB5189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03" w:type="dxa"/>
          </w:tcPr>
          <w:p w14:paraId="0C63A4A7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42" w:type="dxa"/>
          </w:tcPr>
          <w:p w14:paraId="65B050C4" w14:textId="77777777" w:rsidR="00D2455C" w:rsidRPr="004868CE" w:rsidRDefault="00D2455C" w:rsidP="00F01E19">
            <w:pPr>
              <w:rPr>
                <w:lang w:val="fr-CA"/>
              </w:rPr>
            </w:pPr>
          </w:p>
        </w:tc>
      </w:tr>
      <w:tr w:rsidR="00D2455C" w14:paraId="30DE6928" w14:textId="77777777" w:rsidTr="00951015">
        <w:tc>
          <w:tcPr>
            <w:tcW w:w="6295" w:type="dxa"/>
          </w:tcPr>
          <w:p w14:paraId="3FAC5FFE" w14:textId="77777777" w:rsidR="00F40AD0" w:rsidRDefault="00B41883">
            <w:pPr>
              <w:rPr>
                <w:sz w:val="20"/>
                <w:szCs w:val="20"/>
              </w:rPr>
            </w:pPr>
            <w:r w:rsidRPr="004868CE">
              <w:rPr>
                <w:sz w:val="20"/>
                <w:szCs w:val="20"/>
                <w:lang w:val="fr-CA"/>
              </w:rPr>
              <w:t xml:space="preserve">Finances/Comptabilité - Expérience/titre professionnel permettant de superviser la fiabilité et l'intégrité des pratiques financières et commerciales de l'organisation, ainsi que des rapports financiers. </w:t>
            </w:r>
            <w:proofErr w:type="spellStart"/>
            <w:r w:rsidRPr="00951015">
              <w:rPr>
                <w:sz w:val="20"/>
                <w:szCs w:val="20"/>
              </w:rPr>
              <w:t>Possède</w:t>
            </w:r>
            <w:proofErr w:type="spellEnd"/>
            <w:r w:rsidRPr="00951015">
              <w:rPr>
                <w:sz w:val="20"/>
                <w:szCs w:val="20"/>
              </w:rPr>
              <w:t xml:space="preserve"> le </w:t>
            </w:r>
            <w:proofErr w:type="spellStart"/>
            <w:r w:rsidRPr="00951015">
              <w:rPr>
                <w:sz w:val="20"/>
                <w:szCs w:val="20"/>
              </w:rPr>
              <w:t>titre</w:t>
            </w:r>
            <w:proofErr w:type="spellEnd"/>
            <w:r w:rsidRPr="00951015">
              <w:rPr>
                <w:sz w:val="20"/>
                <w:szCs w:val="20"/>
              </w:rPr>
              <w:t xml:space="preserve"> de CPA ou un titre financier.</w:t>
            </w:r>
          </w:p>
        </w:tc>
        <w:tc>
          <w:tcPr>
            <w:tcW w:w="810" w:type="dxa"/>
          </w:tcPr>
          <w:p w14:paraId="2799A16C" w14:textId="77777777" w:rsidR="00D2455C" w:rsidRDefault="00D2455C" w:rsidP="00F01E19"/>
        </w:tc>
        <w:tc>
          <w:tcPr>
            <w:tcW w:w="1103" w:type="dxa"/>
          </w:tcPr>
          <w:p w14:paraId="4BD26FE5" w14:textId="77777777" w:rsidR="00D2455C" w:rsidRDefault="00D2455C" w:rsidP="00F01E19"/>
        </w:tc>
        <w:tc>
          <w:tcPr>
            <w:tcW w:w="1142" w:type="dxa"/>
          </w:tcPr>
          <w:p w14:paraId="631B7EDA" w14:textId="77777777" w:rsidR="00D2455C" w:rsidRDefault="00D2455C" w:rsidP="00F01E19"/>
        </w:tc>
      </w:tr>
      <w:tr w:rsidR="00D2455C" w:rsidRPr="004868CE" w14:paraId="53F518BA" w14:textId="77777777" w:rsidTr="00951015">
        <w:tc>
          <w:tcPr>
            <w:tcW w:w="6295" w:type="dxa"/>
          </w:tcPr>
          <w:p w14:paraId="52EB5CC7" w14:textId="56BB8522" w:rsidR="00F40AD0" w:rsidRPr="004868CE" w:rsidRDefault="00B41883">
            <w:pPr>
              <w:rPr>
                <w:sz w:val="20"/>
                <w:szCs w:val="20"/>
                <w:lang w:val="fr-CA"/>
              </w:rPr>
            </w:pPr>
            <w:r w:rsidRPr="004868CE">
              <w:rPr>
                <w:sz w:val="20"/>
                <w:szCs w:val="20"/>
                <w:lang w:val="fr-CA"/>
              </w:rPr>
              <w:t>Gouvernance - Expérience de la surveillance et de l'amélioration de l'efficacité de la gouvernance, de la planification</w:t>
            </w:r>
            <w:r w:rsidR="004868CE">
              <w:rPr>
                <w:sz w:val="20"/>
                <w:szCs w:val="20"/>
                <w:lang w:val="fr-CA"/>
              </w:rPr>
              <w:t>,</w:t>
            </w:r>
            <w:r w:rsidRPr="004868CE">
              <w:rPr>
                <w:sz w:val="20"/>
                <w:szCs w:val="20"/>
                <w:lang w:val="fr-CA"/>
              </w:rPr>
              <w:t xml:space="preserve"> de la succession du conseil, de la détermination des compétences requises du conseil.</w:t>
            </w:r>
          </w:p>
        </w:tc>
        <w:tc>
          <w:tcPr>
            <w:tcW w:w="810" w:type="dxa"/>
          </w:tcPr>
          <w:p w14:paraId="250C63FD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03" w:type="dxa"/>
          </w:tcPr>
          <w:p w14:paraId="6764AC49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42" w:type="dxa"/>
          </w:tcPr>
          <w:p w14:paraId="1C326262" w14:textId="77777777" w:rsidR="00D2455C" w:rsidRPr="004868CE" w:rsidRDefault="00D2455C" w:rsidP="00F01E19">
            <w:pPr>
              <w:rPr>
                <w:lang w:val="fr-CA"/>
              </w:rPr>
            </w:pPr>
          </w:p>
        </w:tc>
      </w:tr>
      <w:tr w:rsidR="00D2455C" w:rsidRPr="004868CE" w14:paraId="509034C7" w14:textId="77777777" w:rsidTr="00951015">
        <w:tc>
          <w:tcPr>
            <w:tcW w:w="6295" w:type="dxa"/>
          </w:tcPr>
          <w:p w14:paraId="2A531F67" w14:textId="77777777" w:rsidR="00F40AD0" w:rsidRPr="004868CE" w:rsidRDefault="00B41883">
            <w:pPr>
              <w:rPr>
                <w:sz w:val="20"/>
                <w:szCs w:val="20"/>
                <w:lang w:val="fr-CA"/>
              </w:rPr>
            </w:pPr>
            <w:r w:rsidRPr="004868CE">
              <w:rPr>
                <w:sz w:val="20"/>
                <w:szCs w:val="20"/>
                <w:lang w:val="fr-CA"/>
              </w:rPr>
              <w:t>Expertise en ressources humaines - Expérience avec une connaissance approfondie des compétences du PDG et des cadres supérieurs, ainsi qu'une connaissance approfondie et étendue de toutes les autres facettes de la gestion du capital humain.</w:t>
            </w:r>
          </w:p>
        </w:tc>
        <w:tc>
          <w:tcPr>
            <w:tcW w:w="810" w:type="dxa"/>
          </w:tcPr>
          <w:p w14:paraId="4971A73B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03" w:type="dxa"/>
          </w:tcPr>
          <w:p w14:paraId="282967F7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42" w:type="dxa"/>
          </w:tcPr>
          <w:p w14:paraId="578626ED" w14:textId="77777777" w:rsidR="00D2455C" w:rsidRPr="004868CE" w:rsidRDefault="00D2455C" w:rsidP="00F01E19">
            <w:pPr>
              <w:rPr>
                <w:lang w:val="fr-CA"/>
              </w:rPr>
            </w:pPr>
          </w:p>
        </w:tc>
      </w:tr>
      <w:tr w:rsidR="00D2455C" w:rsidRPr="004868CE" w14:paraId="7F5BB926" w14:textId="77777777" w:rsidTr="00951015">
        <w:tc>
          <w:tcPr>
            <w:tcW w:w="6295" w:type="dxa"/>
          </w:tcPr>
          <w:p w14:paraId="51E8757A" w14:textId="77777777" w:rsidR="00F40AD0" w:rsidRPr="004868CE" w:rsidRDefault="00B41883">
            <w:pPr>
              <w:rPr>
                <w:sz w:val="20"/>
                <w:szCs w:val="20"/>
                <w:lang w:val="fr-CA"/>
              </w:rPr>
            </w:pPr>
            <w:r w:rsidRPr="004868CE">
              <w:rPr>
                <w:sz w:val="20"/>
                <w:szCs w:val="20"/>
                <w:lang w:val="fr-CA"/>
              </w:rPr>
              <w:t xml:space="preserve">Acuité gouvernementale/politique/plaidoyer - Expérience en tant que cadre supérieur ou membre du conseil d'administration avec une connaissance approfondie des politiques publiques </w:t>
            </w:r>
            <w:r w:rsidR="006477D1" w:rsidRPr="004868CE">
              <w:rPr>
                <w:sz w:val="20"/>
                <w:szCs w:val="20"/>
                <w:lang w:val="fr-CA"/>
              </w:rPr>
              <w:t xml:space="preserve">et de la </w:t>
            </w:r>
            <w:r w:rsidRPr="004868CE">
              <w:rPr>
                <w:sz w:val="20"/>
                <w:szCs w:val="20"/>
                <w:lang w:val="fr-CA"/>
              </w:rPr>
              <w:t>législation, ainsi que de solides relations avec les principaux décideurs gouvernementaux et les principales parties prenantes du secteur.</w:t>
            </w:r>
          </w:p>
        </w:tc>
        <w:tc>
          <w:tcPr>
            <w:tcW w:w="810" w:type="dxa"/>
          </w:tcPr>
          <w:p w14:paraId="53FC0B69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03" w:type="dxa"/>
          </w:tcPr>
          <w:p w14:paraId="074E8F38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42" w:type="dxa"/>
          </w:tcPr>
          <w:p w14:paraId="6BD9032D" w14:textId="77777777" w:rsidR="00D2455C" w:rsidRPr="004868CE" w:rsidRDefault="00D2455C" w:rsidP="00F01E19">
            <w:pPr>
              <w:rPr>
                <w:lang w:val="fr-CA"/>
              </w:rPr>
            </w:pPr>
          </w:p>
        </w:tc>
      </w:tr>
      <w:tr w:rsidR="00D2455C" w:rsidRPr="004868CE" w14:paraId="6B3AC0F6" w14:textId="77777777" w:rsidTr="00951015">
        <w:tc>
          <w:tcPr>
            <w:tcW w:w="6295" w:type="dxa"/>
          </w:tcPr>
          <w:p w14:paraId="5DEFB8F6" w14:textId="38CBA8FC" w:rsidR="00F40AD0" w:rsidRPr="004868CE" w:rsidRDefault="00B41883">
            <w:pPr>
              <w:rPr>
                <w:sz w:val="20"/>
                <w:szCs w:val="20"/>
                <w:lang w:val="fr-CA"/>
              </w:rPr>
            </w:pPr>
            <w:r w:rsidRPr="004868CE">
              <w:rPr>
                <w:sz w:val="20"/>
                <w:szCs w:val="20"/>
                <w:lang w:val="fr-CA"/>
              </w:rPr>
              <w:t xml:space="preserve">Juridique - </w:t>
            </w:r>
            <w:r w:rsidR="004868CE">
              <w:rPr>
                <w:sz w:val="20"/>
                <w:szCs w:val="20"/>
                <w:lang w:val="fr-CA"/>
              </w:rPr>
              <w:t>p</w:t>
            </w:r>
            <w:r w:rsidRPr="004868CE">
              <w:rPr>
                <w:sz w:val="20"/>
                <w:szCs w:val="20"/>
                <w:lang w:val="fr-CA"/>
              </w:rPr>
              <w:t>ossède des compétences/connaissances juridiques professionnelles.</w:t>
            </w:r>
          </w:p>
        </w:tc>
        <w:tc>
          <w:tcPr>
            <w:tcW w:w="810" w:type="dxa"/>
          </w:tcPr>
          <w:p w14:paraId="748C8D17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03" w:type="dxa"/>
          </w:tcPr>
          <w:p w14:paraId="4F0DB273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42" w:type="dxa"/>
          </w:tcPr>
          <w:p w14:paraId="5B83D2CC" w14:textId="77777777" w:rsidR="00D2455C" w:rsidRPr="004868CE" w:rsidRDefault="00D2455C" w:rsidP="00F01E19">
            <w:pPr>
              <w:rPr>
                <w:lang w:val="fr-CA"/>
              </w:rPr>
            </w:pPr>
          </w:p>
        </w:tc>
      </w:tr>
      <w:tr w:rsidR="00D2455C" w:rsidRPr="004868CE" w14:paraId="3483966C" w14:textId="77777777" w:rsidTr="00951015">
        <w:tc>
          <w:tcPr>
            <w:tcW w:w="6295" w:type="dxa"/>
          </w:tcPr>
          <w:p w14:paraId="5097A7EF" w14:textId="77777777" w:rsidR="00F40AD0" w:rsidRPr="004868CE" w:rsidRDefault="00B41883">
            <w:pPr>
              <w:rPr>
                <w:sz w:val="20"/>
                <w:szCs w:val="20"/>
                <w:lang w:val="fr-CA"/>
              </w:rPr>
            </w:pPr>
            <w:r w:rsidRPr="004868CE">
              <w:rPr>
                <w:sz w:val="20"/>
                <w:szCs w:val="20"/>
                <w:lang w:val="fr-CA"/>
              </w:rPr>
              <w:t xml:space="preserve">Marketing/Relations publiques/Communications - Expérience dans </w:t>
            </w:r>
            <w:r w:rsidR="00435860" w:rsidRPr="004868CE">
              <w:rPr>
                <w:sz w:val="20"/>
                <w:szCs w:val="20"/>
                <w:lang w:val="fr-CA"/>
              </w:rPr>
              <w:t xml:space="preserve">le </w:t>
            </w:r>
            <w:r w:rsidRPr="004868CE">
              <w:rPr>
                <w:sz w:val="20"/>
                <w:szCs w:val="20"/>
                <w:lang w:val="fr-CA"/>
              </w:rPr>
              <w:t xml:space="preserve">secteur </w:t>
            </w:r>
            <w:r w:rsidR="00435860" w:rsidRPr="004868CE">
              <w:rPr>
                <w:sz w:val="20"/>
                <w:szCs w:val="20"/>
                <w:lang w:val="fr-CA"/>
              </w:rPr>
              <w:t xml:space="preserve">non lucratif </w:t>
            </w:r>
            <w:r w:rsidRPr="004868CE">
              <w:rPr>
                <w:sz w:val="20"/>
                <w:szCs w:val="20"/>
                <w:lang w:val="fr-CA"/>
              </w:rPr>
              <w:t>en matière de marketing, de relations publiques et de communications</w:t>
            </w:r>
            <w:r w:rsidR="00435860" w:rsidRPr="004868CE">
              <w:rPr>
                <w:sz w:val="20"/>
                <w:szCs w:val="20"/>
                <w:lang w:val="fr-CA"/>
              </w:rPr>
              <w:t xml:space="preserve">, </w:t>
            </w:r>
            <w:r w:rsidRPr="004868CE">
              <w:rPr>
                <w:sz w:val="20"/>
                <w:szCs w:val="20"/>
                <w:lang w:val="fr-CA"/>
              </w:rPr>
              <w:t>y compris les meilleures pratiques en matière de médias sociaux.</w:t>
            </w:r>
          </w:p>
        </w:tc>
        <w:tc>
          <w:tcPr>
            <w:tcW w:w="810" w:type="dxa"/>
          </w:tcPr>
          <w:p w14:paraId="30FD9DAC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03" w:type="dxa"/>
          </w:tcPr>
          <w:p w14:paraId="0C968F07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42" w:type="dxa"/>
          </w:tcPr>
          <w:p w14:paraId="06F9B439" w14:textId="77777777" w:rsidR="00D2455C" w:rsidRPr="004868CE" w:rsidRDefault="00D2455C" w:rsidP="00F01E19">
            <w:pPr>
              <w:rPr>
                <w:lang w:val="fr-CA"/>
              </w:rPr>
            </w:pPr>
          </w:p>
        </w:tc>
      </w:tr>
      <w:tr w:rsidR="00D2455C" w:rsidRPr="004868CE" w14:paraId="6A8E9634" w14:textId="77777777" w:rsidTr="00951015">
        <w:tc>
          <w:tcPr>
            <w:tcW w:w="6295" w:type="dxa"/>
          </w:tcPr>
          <w:p w14:paraId="65124B3F" w14:textId="77777777" w:rsidR="00F40AD0" w:rsidRPr="004868CE" w:rsidRDefault="00B41883">
            <w:pPr>
              <w:rPr>
                <w:sz w:val="20"/>
                <w:szCs w:val="20"/>
                <w:lang w:val="fr-CA"/>
              </w:rPr>
            </w:pPr>
            <w:r w:rsidRPr="004868CE">
              <w:rPr>
                <w:sz w:val="20"/>
                <w:szCs w:val="20"/>
                <w:lang w:val="fr-CA"/>
              </w:rPr>
              <w:t>Planification stratégique - Expérience de la supervision ou de la direction de la planification stratégique avec une expérience avérée de la gestion du changement.</w:t>
            </w:r>
          </w:p>
        </w:tc>
        <w:tc>
          <w:tcPr>
            <w:tcW w:w="810" w:type="dxa"/>
          </w:tcPr>
          <w:p w14:paraId="0ACDA5F2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03" w:type="dxa"/>
          </w:tcPr>
          <w:p w14:paraId="0E63EEB0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42" w:type="dxa"/>
          </w:tcPr>
          <w:p w14:paraId="2AC88B23" w14:textId="77777777" w:rsidR="00D2455C" w:rsidRPr="004868CE" w:rsidRDefault="00D2455C" w:rsidP="00F01E19">
            <w:pPr>
              <w:rPr>
                <w:lang w:val="fr-CA"/>
              </w:rPr>
            </w:pPr>
          </w:p>
        </w:tc>
      </w:tr>
      <w:tr w:rsidR="00D2455C" w:rsidRPr="004868CE" w14:paraId="2244410B" w14:textId="77777777" w:rsidTr="00951015">
        <w:tc>
          <w:tcPr>
            <w:tcW w:w="6295" w:type="dxa"/>
          </w:tcPr>
          <w:p w14:paraId="09DD9E69" w14:textId="77777777" w:rsidR="00F40AD0" w:rsidRPr="004868CE" w:rsidRDefault="00B41883">
            <w:pPr>
              <w:rPr>
                <w:sz w:val="20"/>
                <w:szCs w:val="20"/>
                <w:lang w:val="fr-CA"/>
              </w:rPr>
            </w:pPr>
            <w:r w:rsidRPr="004868CE">
              <w:rPr>
                <w:sz w:val="20"/>
                <w:szCs w:val="20"/>
                <w:lang w:val="fr-CA"/>
              </w:rPr>
              <w:t>Technologies de l'information - Expérience dans le secteur des technologies de l'information avec une connaissance approfondie des risques et des opportunités.</w:t>
            </w:r>
          </w:p>
        </w:tc>
        <w:tc>
          <w:tcPr>
            <w:tcW w:w="810" w:type="dxa"/>
          </w:tcPr>
          <w:p w14:paraId="5DABEF55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03" w:type="dxa"/>
          </w:tcPr>
          <w:p w14:paraId="28097DCD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42" w:type="dxa"/>
          </w:tcPr>
          <w:p w14:paraId="0F2BE6DC" w14:textId="77777777" w:rsidR="00D2455C" w:rsidRPr="004868CE" w:rsidRDefault="00D2455C" w:rsidP="00F01E19">
            <w:pPr>
              <w:rPr>
                <w:lang w:val="fr-CA"/>
              </w:rPr>
            </w:pPr>
          </w:p>
        </w:tc>
      </w:tr>
      <w:tr w:rsidR="00D2455C" w:rsidRPr="004868CE" w14:paraId="72BEA8E3" w14:textId="77777777" w:rsidTr="00951015">
        <w:tc>
          <w:tcPr>
            <w:tcW w:w="6295" w:type="dxa"/>
          </w:tcPr>
          <w:p w14:paraId="1612D28D" w14:textId="77777777" w:rsidR="00F40AD0" w:rsidRPr="004868CE" w:rsidRDefault="00B41883">
            <w:pPr>
              <w:rPr>
                <w:sz w:val="20"/>
                <w:szCs w:val="20"/>
                <w:lang w:val="fr-CA"/>
              </w:rPr>
            </w:pPr>
            <w:r w:rsidRPr="004868CE">
              <w:rPr>
                <w:sz w:val="20"/>
                <w:szCs w:val="20"/>
                <w:lang w:val="fr-CA"/>
              </w:rPr>
              <w:t xml:space="preserve">Diversité, </w:t>
            </w:r>
            <w:r w:rsidR="006477D1" w:rsidRPr="004868CE">
              <w:rPr>
                <w:sz w:val="20"/>
                <w:szCs w:val="20"/>
                <w:lang w:val="fr-CA"/>
              </w:rPr>
              <w:t xml:space="preserve">équité et </w:t>
            </w:r>
            <w:r w:rsidRPr="004868CE">
              <w:rPr>
                <w:sz w:val="20"/>
                <w:szCs w:val="20"/>
                <w:lang w:val="fr-CA"/>
              </w:rPr>
              <w:t>inclusion - Expérience en matière de développement et/ou de mise en œuvre de stratégies DEI.</w:t>
            </w:r>
          </w:p>
        </w:tc>
        <w:tc>
          <w:tcPr>
            <w:tcW w:w="810" w:type="dxa"/>
          </w:tcPr>
          <w:p w14:paraId="5CEE1CCE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03" w:type="dxa"/>
          </w:tcPr>
          <w:p w14:paraId="35D3FF47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42" w:type="dxa"/>
          </w:tcPr>
          <w:p w14:paraId="20F5049C" w14:textId="77777777" w:rsidR="00D2455C" w:rsidRPr="004868CE" w:rsidRDefault="00D2455C" w:rsidP="00F01E19">
            <w:pPr>
              <w:rPr>
                <w:lang w:val="fr-CA"/>
              </w:rPr>
            </w:pPr>
          </w:p>
        </w:tc>
      </w:tr>
      <w:tr w:rsidR="00D2455C" w:rsidRPr="004868CE" w14:paraId="4D6C6E80" w14:textId="77777777" w:rsidTr="00951015">
        <w:tc>
          <w:tcPr>
            <w:tcW w:w="6295" w:type="dxa"/>
          </w:tcPr>
          <w:p w14:paraId="6B242BBC" w14:textId="483A957A" w:rsidR="00F40AD0" w:rsidRPr="004868CE" w:rsidRDefault="00B41883">
            <w:pPr>
              <w:rPr>
                <w:sz w:val="20"/>
                <w:szCs w:val="20"/>
                <w:lang w:val="fr-CA"/>
              </w:rPr>
            </w:pPr>
            <w:r w:rsidRPr="004868CE">
              <w:rPr>
                <w:rFonts w:cstheme="minorHAnsi"/>
                <w:sz w:val="20"/>
                <w:szCs w:val="20"/>
                <w:lang w:val="fr-CA"/>
              </w:rPr>
              <w:t xml:space="preserve">Connaissances financières - </w:t>
            </w:r>
            <w:r w:rsidR="004868CE">
              <w:rPr>
                <w:rFonts w:cstheme="minorHAnsi"/>
                <w:sz w:val="20"/>
                <w:szCs w:val="20"/>
                <w:lang w:val="fr-CA"/>
              </w:rPr>
              <w:t>p</w:t>
            </w:r>
            <w:r w:rsidRPr="004868CE">
              <w:rPr>
                <w:rFonts w:cstheme="minorHAnsi"/>
                <w:sz w:val="20"/>
                <w:szCs w:val="20"/>
                <w:lang w:val="fr-CA"/>
              </w:rPr>
              <w:t>osséder des connaissances financières suffisantes pour comprendre les états financiers et la terminologie</w:t>
            </w:r>
            <w:r w:rsidR="006477D1" w:rsidRPr="004868CE">
              <w:rPr>
                <w:rFonts w:cstheme="minorHAnsi"/>
                <w:sz w:val="20"/>
                <w:szCs w:val="20"/>
                <w:lang w:val="fr-CA"/>
              </w:rPr>
              <w:t xml:space="preserve">, </w:t>
            </w:r>
            <w:r w:rsidRPr="004868CE">
              <w:rPr>
                <w:rFonts w:cstheme="minorHAnsi"/>
                <w:sz w:val="20"/>
                <w:szCs w:val="20"/>
                <w:lang w:val="fr-CA"/>
              </w:rPr>
              <w:t>poser des questions et prendre des décisions éclairées pour l'organisation.</w:t>
            </w:r>
          </w:p>
        </w:tc>
        <w:tc>
          <w:tcPr>
            <w:tcW w:w="810" w:type="dxa"/>
          </w:tcPr>
          <w:p w14:paraId="287E4302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03" w:type="dxa"/>
          </w:tcPr>
          <w:p w14:paraId="0EDD5CD3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42" w:type="dxa"/>
          </w:tcPr>
          <w:p w14:paraId="5D3ECDDD" w14:textId="77777777" w:rsidR="00D2455C" w:rsidRPr="004868CE" w:rsidRDefault="00D2455C" w:rsidP="00F01E19">
            <w:pPr>
              <w:rPr>
                <w:lang w:val="fr-CA"/>
              </w:rPr>
            </w:pPr>
          </w:p>
        </w:tc>
      </w:tr>
      <w:tr w:rsidR="00D2455C" w:rsidRPr="004868CE" w14:paraId="4B9909E7" w14:textId="77777777" w:rsidTr="00951015">
        <w:tc>
          <w:tcPr>
            <w:tcW w:w="6295" w:type="dxa"/>
          </w:tcPr>
          <w:p w14:paraId="65AEB432" w14:textId="77777777" w:rsidR="00F40AD0" w:rsidRPr="004868CE" w:rsidRDefault="00B41883">
            <w:pPr>
              <w:rPr>
                <w:sz w:val="20"/>
                <w:szCs w:val="20"/>
                <w:lang w:val="fr-CA"/>
              </w:rPr>
            </w:pPr>
            <w:r w:rsidRPr="004868CE">
              <w:rPr>
                <w:rFonts w:cstheme="minorHAnsi"/>
                <w:color w:val="333333"/>
                <w:sz w:val="20"/>
                <w:szCs w:val="20"/>
                <w:lang w:val="fr-CA"/>
              </w:rPr>
              <w:t>Gestion des risques - Expérience de l'élaboration, de la mise en œuvre et du suivi d'un plan organisationnel de prévention, de détection et de récupération des risques.</w:t>
            </w:r>
          </w:p>
        </w:tc>
        <w:tc>
          <w:tcPr>
            <w:tcW w:w="810" w:type="dxa"/>
          </w:tcPr>
          <w:p w14:paraId="22BD84D4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03" w:type="dxa"/>
          </w:tcPr>
          <w:p w14:paraId="5B9D7A21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42" w:type="dxa"/>
          </w:tcPr>
          <w:p w14:paraId="436317E8" w14:textId="77777777" w:rsidR="00D2455C" w:rsidRPr="004868CE" w:rsidRDefault="00D2455C" w:rsidP="00F01E19">
            <w:pPr>
              <w:rPr>
                <w:lang w:val="fr-CA"/>
              </w:rPr>
            </w:pPr>
          </w:p>
        </w:tc>
      </w:tr>
      <w:tr w:rsidR="00D2455C" w:rsidRPr="004868CE" w14:paraId="3C79E5D2" w14:textId="77777777" w:rsidTr="00951015">
        <w:tc>
          <w:tcPr>
            <w:tcW w:w="6295" w:type="dxa"/>
          </w:tcPr>
          <w:p w14:paraId="7A43C764" w14:textId="351DD130" w:rsidR="00F40AD0" w:rsidRPr="00EB0F7B" w:rsidRDefault="00B41883">
            <w:pPr>
              <w:rPr>
                <w:sz w:val="20"/>
                <w:szCs w:val="20"/>
                <w:lang w:val="fr-CA"/>
              </w:rPr>
            </w:pPr>
            <w:r w:rsidRPr="00EB0F7B">
              <w:rPr>
                <w:sz w:val="20"/>
                <w:szCs w:val="20"/>
                <w:lang w:val="fr-CA"/>
              </w:rPr>
              <w:lastRenderedPageBreak/>
              <w:t xml:space="preserve">Recherche - </w:t>
            </w:r>
            <w:r w:rsidR="004868CE" w:rsidRPr="00EB0F7B">
              <w:rPr>
                <w:sz w:val="20"/>
                <w:szCs w:val="20"/>
                <w:lang w:val="fr-CA"/>
              </w:rPr>
              <w:t>p</w:t>
            </w:r>
            <w:r w:rsidRPr="00EB0F7B">
              <w:rPr>
                <w:sz w:val="20"/>
                <w:szCs w:val="20"/>
                <w:lang w:val="fr-CA"/>
              </w:rPr>
              <w:t>ossède une expérience de l'orientation et de la direction des méthodologies de recherche utilisées pour éclairer les orientations stratégiques et/ou les décisions politiques.</w:t>
            </w:r>
          </w:p>
        </w:tc>
        <w:tc>
          <w:tcPr>
            <w:tcW w:w="810" w:type="dxa"/>
          </w:tcPr>
          <w:p w14:paraId="1799B0BA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03" w:type="dxa"/>
          </w:tcPr>
          <w:p w14:paraId="7E1D7E9F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42" w:type="dxa"/>
          </w:tcPr>
          <w:p w14:paraId="4C8F9CA9" w14:textId="77777777" w:rsidR="00D2455C" w:rsidRPr="004868CE" w:rsidRDefault="00D2455C" w:rsidP="00F01E19">
            <w:pPr>
              <w:rPr>
                <w:lang w:val="fr-CA"/>
              </w:rPr>
            </w:pPr>
          </w:p>
        </w:tc>
      </w:tr>
      <w:tr w:rsidR="00D2455C" w:rsidRPr="004868CE" w14:paraId="3B9609D6" w14:textId="77777777" w:rsidTr="00951015">
        <w:tc>
          <w:tcPr>
            <w:tcW w:w="6295" w:type="dxa"/>
          </w:tcPr>
          <w:p w14:paraId="15453061" w14:textId="77777777" w:rsidR="00F40AD0" w:rsidRPr="00EB0F7B" w:rsidRDefault="00B41883">
            <w:pPr>
              <w:rPr>
                <w:sz w:val="20"/>
                <w:szCs w:val="20"/>
                <w:lang w:val="fr-CA"/>
              </w:rPr>
            </w:pPr>
            <w:r w:rsidRPr="00EB0F7B">
              <w:rPr>
                <w:sz w:val="20"/>
                <w:szCs w:val="20"/>
                <w:lang w:val="fr-CA"/>
              </w:rPr>
              <w:t xml:space="preserve">Développement économique </w:t>
            </w:r>
            <w:r w:rsidRPr="00EB0F7B">
              <w:rPr>
                <w:rFonts w:cstheme="minorHAnsi"/>
                <w:sz w:val="20"/>
                <w:szCs w:val="20"/>
                <w:lang w:val="fr-CA"/>
              </w:rPr>
              <w:t xml:space="preserve">- connaissance et expérience de la </w:t>
            </w:r>
            <w:r w:rsidRPr="00EB0F7B">
              <w:rPr>
                <w:rFonts w:cstheme="minorHAnsi"/>
                <w:color w:val="313132"/>
                <w:sz w:val="20"/>
                <w:szCs w:val="20"/>
                <w:shd w:val="clear" w:color="auto" w:fill="FFFFFF"/>
                <w:lang w:val="fr-CA"/>
              </w:rPr>
              <w:t>stratégie de développement économique, de la planification et/ou des décisions politiques.</w:t>
            </w:r>
          </w:p>
        </w:tc>
        <w:tc>
          <w:tcPr>
            <w:tcW w:w="810" w:type="dxa"/>
          </w:tcPr>
          <w:p w14:paraId="64DAE69D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03" w:type="dxa"/>
          </w:tcPr>
          <w:p w14:paraId="3CCDFBD6" w14:textId="77777777" w:rsidR="00D2455C" w:rsidRPr="004868CE" w:rsidRDefault="00D2455C" w:rsidP="00F01E19">
            <w:pPr>
              <w:rPr>
                <w:lang w:val="fr-CA"/>
              </w:rPr>
            </w:pPr>
          </w:p>
        </w:tc>
        <w:tc>
          <w:tcPr>
            <w:tcW w:w="1142" w:type="dxa"/>
          </w:tcPr>
          <w:p w14:paraId="454322AC" w14:textId="77777777" w:rsidR="00D2455C" w:rsidRPr="004868CE" w:rsidRDefault="00D2455C" w:rsidP="00F01E19">
            <w:pPr>
              <w:rPr>
                <w:lang w:val="fr-CA"/>
              </w:rPr>
            </w:pPr>
          </w:p>
        </w:tc>
      </w:tr>
      <w:tr w:rsidR="00D2455C" w14:paraId="6D23C17A" w14:textId="77777777" w:rsidTr="00951015">
        <w:tc>
          <w:tcPr>
            <w:tcW w:w="6295" w:type="dxa"/>
          </w:tcPr>
          <w:p w14:paraId="1A5DC631" w14:textId="77777777" w:rsidR="00F40AD0" w:rsidRDefault="00B41883">
            <w:pPr>
              <w:rPr>
                <w:sz w:val="20"/>
                <w:szCs w:val="20"/>
              </w:rPr>
            </w:pPr>
            <w:proofErr w:type="spellStart"/>
            <w:r w:rsidRPr="00951015">
              <w:rPr>
                <w:sz w:val="20"/>
                <w:szCs w:val="20"/>
              </w:rPr>
              <w:t>Autre</w:t>
            </w:r>
            <w:proofErr w:type="spellEnd"/>
            <w:r w:rsidRPr="00951015">
              <w:rPr>
                <w:sz w:val="20"/>
                <w:szCs w:val="20"/>
              </w:rPr>
              <w:t xml:space="preserve"> (</w:t>
            </w:r>
            <w:proofErr w:type="spellStart"/>
            <w:r w:rsidRPr="00951015">
              <w:rPr>
                <w:sz w:val="20"/>
                <w:szCs w:val="20"/>
              </w:rPr>
              <w:t>veuillez</w:t>
            </w:r>
            <w:proofErr w:type="spellEnd"/>
            <w:r w:rsidRPr="00951015">
              <w:rPr>
                <w:sz w:val="20"/>
                <w:szCs w:val="20"/>
              </w:rPr>
              <w:t xml:space="preserve"> </w:t>
            </w:r>
            <w:proofErr w:type="spellStart"/>
            <w:r w:rsidRPr="00951015">
              <w:rPr>
                <w:sz w:val="20"/>
                <w:szCs w:val="20"/>
              </w:rPr>
              <w:t>préciser</w:t>
            </w:r>
            <w:proofErr w:type="spellEnd"/>
            <w:r w:rsidRPr="00951015">
              <w:rPr>
                <w:sz w:val="20"/>
                <w:szCs w:val="20"/>
              </w:rPr>
              <w:t>)</w:t>
            </w:r>
          </w:p>
          <w:p w14:paraId="0604190F" w14:textId="0804094E" w:rsidR="0029756C" w:rsidRPr="00951015" w:rsidRDefault="0029756C" w:rsidP="00F01E19">
            <w:pPr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41FE68" w14:textId="77777777" w:rsidR="00D2455C" w:rsidRDefault="00D2455C" w:rsidP="00F01E19"/>
        </w:tc>
        <w:tc>
          <w:tcPr>
            <w:tcW w:w="1103" w:type="dxa"/>
          </w:tcPr>
          <w:p w14:paraId="0CC9D133" w14:textId="77777777" w:rsidR="00D2455C" w:rsidRDefault="00D2455C" w:rsidP="00F01E19"/>
        </w:tc>
        <w:tc>
          <w:tcPr>
            <w:tcW w:w="1142" w:type="dxa"/>
          </w:tcPr>
          <w:p w14:paraId="356B36D8" w14:textId="77777777" w:rsidR="00D2455C" w:rsidRDefault="00D2455C" w:rsidP="00F01E19"/>
        </w:tc>
      </w:tr>
    </w:tbl>
    <w:p w14:paraId="2B30EB28" w14:textId="77777777" w:rsidR="00DA0AE5" w:rsidRDefault="00DA0AE5" w:rsidP="00566302">
      <w:pPr>
        <w:spacing w:after="0" w:line="240" w:lineRule="auto"/>
      </w:pPr>
    </w:p>
    <w:p w14:paraId="1A890E2F" w14:textId="77777777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 xml:space="preserve">Vous trouverez ci-dessous une liste des comités actuels du conseil d'administration. </w:t>
      </w:r>
      <w:r w:rsidR="00B046E8" w:rsidRPr="004868CE">
        <w:rPr>
          <w:lang w:val="fr-CA"/>
        </w:rPr>
        <w:t xml:space="preserve">Veuillez classer par ordre de préférence </w:t>
      </w:r>
      <w:r w:rsidR="00090FA4" w:rsidRPr="004868CE">
        <w:rPr>
          <w:lang w:val="fr-CA"/>
        </w:rPr>
        <w:t xml:space="preserve">les comités du conseil </w:t>
      </w:r>
      <w:r w:rsidR="006477D1" w:rsidRPr="004868CE">
        <w:rPr>
          <w:lang w:val="fr-CA"/>
        </w:rPr>
        <w:t xml:space="preserve">auxquels </w:t>
      </w:r>
      <w:r w:rsidR="00B046E8" w:rsidRPr="004868CE">
        <w:rPr>
          <w:lang w:val="fr-CA"/>
        </w:rPr>
        <w:t xml:space="preserve">vous souhaitez </w:t>
      </w:r>
      <w:r w:rsidR="00090FA4" w:rsidRPr="004868CE">
        <w:rPr>
          <w:lang w:val="fr-CA"/>
        </w:rPr>
        <w:t xml:space="preserve">participer en </w:t>
      </w:r>
      <w:r w:rsidR="0055710C" w:rsidRPr="004868CE">
        <w:rPr>
          <w:lang w:val="fr-CA"/>
        </w:rPr>
        <w:t>tant que membre</w:t>
      </w:r>
      <w:r w:rsidR="00CD573E" w:rsidRPr="004868CE">
        <w:rPr>
          <w:lang w:val="fr-CA"/>
        </w:rPr>
        <w:t>.</w:t>
      </w:r>
    </w:p>
    <w:p w14:paraId="15AE9E52" w14:textId="77777777" w:rsidR="004F7EB9" w:rsidRPr="004868CE" w:rsidRDefault="004F7EB9" w:rsidP="004C07C4">
      <w:pPr>
        <w:spacing w:after="0" w:line="240" w:lineRule="auto"/>
        <w:rPr>
          <w:lang w:val="fr-CA"/>
        </w:rPr>
      </w:pPr>
    </w:p>
    <w:p w14:paraId="0F75ACDE" w14:textId="0924F1A2" w:rsidR="00D97846" w:rsidRPr="00D97846" w:rsidRDefault="00D97846" w:rsidP="00D97846">
      <w:pPr>
        <w:spacing w:after="0" w:line="240" w:lineRule="auto"/>
        <w:rPr>
          <w:lang w:val="fr-CA"/>
        </w:rPr>
      </w:pPr>
      <w:r w:rsidRPr="00D97846">
        <w:rPr>
          <w:lang w:val="fr-CA"/>
        </w:rPr>
        <w:t>Échelle de classement</w:t>
      </w:r>
      <w:r>
        <w:rPr>
          <w:lang w:val="fr-CA"/>
        </w:rPr>
        <w:t xml:space="preserve"> : </w:t>
      </w:r>
    </w:p>
    <w:p w14:paraId="307568A9" w14:textId="77777777" w:rsidR="00D97846" w:rsidRPr="00D97846" w:rsidRDefault="00D97846" w:rsidP="00D97846">
      <w:pPr>
        <w:spacing w:after="0" w:line="240" w:lineRule="auto"/>
        <w:rPr>
          <w:lang w:val="fr-CA"/>
        </w:rPr>
      </w:pPr>
      <w:r w:rsidRPr="00D97846">
        <w:rPr>
          <w:lang w:val="fr-CA"/>
        </w:rPr>
        <w:t xml:space="preserve">1- Comité qui m'intéresse </w:t>
      </w:r>
      <w:r w:rsidRPr="00D97846">
        <w:rPr>
          <w:b/>
          <w:bCs/>
          <w:lang w:val="fr-CA"/>
        </w:rPr>
        <w:t>le plus</w:t>
      </w:r>
    </w:p>
    <w:p w14:paraId="233CF516" w14:textId="77777777" w:rsidR="00D97846" w:rsidRPr="00D97846" w:rsidRDefault="00D97846" w:rsidP="00D97846">
      <w:pPr>
        <w:spacing w:after="0" w:line="240" w:lineRule="auto"/>
        <w:rPr>
          <w:lang w:val="fr-CA"/>
        </w:rPr>
      </w:pPr>
      <w:r w:rsidRPr="00D97846">
        <w:rPr>
          <w:lang w:val="fr-CA"/>
        </w:rPr>
        <w:t>2- Comité qui m'intéresse</w:t>
      </w:r>
    </w:p>
    <w:p w14:paraId="749310B9" w14:textId="77777777" w:rsidR="00D97846" w:rsidRPr="00D97846" w:rsidRDefault="00D97846" w:rsidP="00D97846">
      <w:pPr>
        <w:spacing w:after="0" w:line="240" w:lineRule="auto"/>
        <w:rPr>
          <w:b/>
          <w:bCs/>
          <w:lang w:val="fr-CA"/>
        </w:rPr>
      </w:pPr>
      <w:r w:rsidRPr="00D97846">
        <w:rPr>
          <w:lang w:val="fr-CA"/>
        </w:rPr>
        <w:t xml:space="preserve">3- Comité qui m'intéresse </w:t>
      </w:r>
      <w:r w:rsidRPr="00D97846">
        <w:rPr>
          <w:b/>
          <w:bCs/>
          <w:lang w:val="fr-CA"/>
        </w:rPr>
        <w:t>moins</w:t>
      </w:r>
    </w:p>
    <w:p w14:paraId="48F59134" w14:textId="77777777" w:rsidR="00D97846" w:rsidRPr="00D97846" w:rsidRDefault="00D97846" w:rsidP="00D97846">
      <w:pPr>
        <w:spacing w:after="0" w:line="240" w:lineRule="auto"/>
        <w:rPr>
          <w:b/>
          <w:bCs/>
        </w:rPr>
      </w:pPr>
      <w:r>
        <w:t xml:space="preserve">4- Commission qui ne </w:t>
      </w:r>
      <w:proofErr w:type="spellStart"/>
      <w:r>
        <w:t>m'intéresse</w:t>
      </w:r>
      <w:proofErr w:type="spellEnd"/>
      <w:r>
        <w:t xml:space="preserve"> </w:t>
      </w:r>
      <w:r w:rsidRPr="00D97846">
        <w:rPr>
          <w:b/>
          <w:bCs/>
        </w:rPr>
        <w:t>pas</w:t>
      </w:r>
    </w:p>
    <w:p w14:paraId="29134D51" w14:textId="77777777" w:rsidR="004F7EB9" w:rsidRDefault="004F7EB9" w:rsidP="004F7EB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4668" w14:paraId="41736A1D" w14:textId="77777777" w:rsidTr="004A4668">
        <w:tc>
          <w:tcPr>
            <w:tcW w:w="4675" w:type="dxa"/>
          </w:tcPr>
          <w:p w14:paraId="473D7B46" w14:textId="77777777" w:rsidR="00F40AD0" w:rsidRDefault="00B41883">
            <w:r>
              <w:t>Comité</w:t>
            </w:r>
          </w:p>
        </w:tc>
        <w:tc>
          <w:tcPr>
            <w:tcW w:w="4675" w:type="dxa"/>
          </w:tcPr>
          <w:p w14:paraId="1CAEFEC7" w14:textId="77777777" w:rsidR="00F40AD0" w:rsidRDefault="00B41883">
            <w:r>
              <w:t>Classement (1 - 4)</w:t>
            </w:r>
          </w:p>
        </w:tc>
      </w:tr>
      <w:tr w:rsidR="004A4668" w14:paraId="43C125E6" w14:textId="77777777" w:rsidTr="004A4668">
        <w:tc>
          <w:tcPr>
            <w:tcW w:w="4675" w:type="dxa"/>
          </w:tcPr>
          <w:p w14:paraId="0070E3AD" w14:textId="77777777" w:rsidR="00F40AD0" w:rsidRDefault="00B41883">
            <w:r>
              <w:t>Comité exécutif</w:t>
            </w:r>
          </w:p>
        </w:tc>
        <w:tc>
          <w:tcPr>
            <w:tcW w:w="4675" w:type="dxa"/>
          </w:tcPr>
          <w:p w14:paraId="2A6D7228" w14:textId="77777777" w:rsidR="004A4668" w:rsidRDefault="004A4668" w:rsidP="004F7EB9"/>
        </w:tc>
      </w:tr>
      <w:tr w:rsidR="004A4668" w14:paraId="67D3B267" w14:textId="77777777" w:rsidTr="004A4668">
        <w:tc>
          <w:tcPr>
            <w:tcW w:w="4675" w:type="dxa"/>
          </w:tcPr>
          <w:p w14:paraId="05DB0CFD" w14:textId="77777777" w:rsidR="00F40AD0" w:rsidRDefault="00B41883">
            <w:r>
              <w:t>Comité des finances</w:t>
            </w:r>
          </w:p>
        </w:tc>
        <w:tc>
          <w:tcPr>
            <w:tcW w:w="4675" w:type="dxa"/>
          </w:tcPr>
          <w:p w14:paraId="65ED9E02" w14:textId="77777777" w:rsidR="004A4668" w:rsidRDefault="004A4668" w:rsidP="004F7EB9"/>
        </w:tc>
      </w:tr>
      <w:tr w:rsidR="004A4668" w14:paraId="4C2D78D4" w14:textId="77777777" w:rsidTr="004A4668">
        <w:tc>
          <w:tcPr>
            <w:tcW w:w="4675" w:type="dxa"/>
          </w:tcPr>
          <w:p w14:paraId="3F8DEEAC" w14:textId="77777777" w:rsidR="00F40AD0" w:rsidRDefault="00B41883">
            <w:r>
              <w:t>Comité de gouvernance</w:t>
            </w:r>
          </w:p>
        </w:tc>
        <w:tc>
          <w:tcPr>
            <w:tcW w:w="4675" w:type="dxa"/>
          </w:tcPr>
          <w:p w14:paraId="47CADA82" w14:textId="77777777" w:rsidR="004A4668" w:rsidRDefault="004A4668" w:rsidP="004F7EB9"/>
        </w:tc>
      </w:tr>
      <w:tr w:rsidR="004A4668" w14:paraId="04A4A158" w14:textId="77777777" w:rsidTr="004A4668">
        <w:tc>
          <w:tcPr>
            <w:tcW w:w="4675" w:type="dxa"/>
          </w:tcPr>
          <w:p w14:paraId="430A1AA1" w14:textId="77777777" w:rsidR="00F40AD0" w:rsidRDefault="00B41883">
            <w:r>
              <w:t>Comité des nominations</w:t>
            </w:r>
          </w:p>
        </w:tc>
        <w:tc>
          <w:tcPr>
            <w:tcW w:w="4675" w:type="dxa"/>
          </w:tcPr>
          <w:p w14:paraId="5EC9F40E" w14:textId="77777777" w:rsidR="004A4668" w:rsidRDefault="004A4668" w:rsidP="004F7EB9"/>
        </w:tc>
      </w:tr>
    </w:tbl>
    <w:p w14:paraId="18E22119" w14:textId="77777777" w:rsidR="004F7EB9" w:rsidRDefault="004F7EB9" w:rsidP="004F7EB9">
      <w:pPr>
        <w:spacing w:after="0" w:line="240" w:lineRule="auto"/>
      </w:pPr>
    </w:p>
    <w:p w14:paraId="75AC5A6B" w14:textId="77777777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 xml:space="preserve">Veuillez joindre un </w:t>
      </w:r>
      <w:r w:rsidR="000F0F93" w:rsidRPr="004868CE">
        <w:rPr>
          <w:rStyle w:val="Emphasis"/>
          <w:rFonts w:cstheme="minorHAnsi"/>
          <w:i w:val="0"/>
          <w:iCs w:val="0"/>
          <w:shd w:val="clear" w:color="auto" w:fill="FFFFFF"/>
          <w:lang w:val="fr-CA"/>
        </w:rPr>
        <w:t xml:space="preserve">curriculum vitae à </w:t>
      </w:r>
      <w:r w:rsidRPr="004868CE">
        <w:rPr>
          <w:rFonts w:cstheme="minorHAnsi"/>
          <w:lang w:val="fr-CA"/>
        </w:rPr>
        <w:t xml:space="preserve">jour à </w:t>
      </w:r>
      <w:r w:rsidRPr="004868CE">
        <w:rPr>
          <w:lang w:val="fr-CA"/>
        </w:rPr>
        <w:t xml:space="preserve">votre candidature. </w:t>
      </w:r>
    </w:p>
    <w:p w14:paraId="584FB120" w14:textId="77777777" w:rsidR="009C75FF" w:rsidRPr="004868CE" w:rsidRDefault="009C75FF" w:rsidP="004C07C4">
      <w:pPr>
        <w:spacing w:after="0" w:line="240" w:lineRule="auto"/>
        <w:rPr>
          <w:lang w:val="fr-CA"/>
        </w:rPr>
      </w:pPr>
    </w:p>
    <w:p w14:paraId="7015A318" w14:textId="623BE617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 xml:space="preserve">En soumettant cette candidature et mon </w:t>
      </w:r>
      <w:r w:rsidR="004868CE">
        <w:rPr>
          <w:rStyle w:val="Emphasis"/>
          <w:rFonts w:cstheme="minorHAnsi"/>
          <w:i w:val="0"/>
          <w:iCs w:val="0"/>
          <w:shd w:val="clear" w:color="auto" w:fill="FFFFFF"/>
          <w:lang w:val="fr-CA"/>
        </w:rPr>
        <w:t>curriculum v</w:t>
      </w:r>
      <w:r w:rsidR="004A4668" w:rsidRPr="004868CE">
        <w:rPr>
          <w:rStyle w:val="Emphasis"/>
          <w:rFonts w:cstheme="minorHAnsi"/>
          <w:i w:val="0"/>
          <w:iCs w:val="0"/>
          <w:shd w:val="clear" w:color="auto" w:fill="FFFFFF"/>
          <w:lang w:val="fr-CA"/>
        </w:rPr>
        <w:t xml:space="preserve">itae </w:t>
      </w:r>
      <w:r w:rsidRPr="004868CE">
        <w:rPr>
          <w:lang w:val="fr-CA"/>
        </w:rPr>
        <w:t xml:space="preserve">actuel, je déclare que : </w:t>
      </w:r>
    </w:p>
    <w:p w14:paraId="0965B8A7" w14:textId="77777777" w:rsidR="00697421" w:rsidRPr="004868CE" w:rsidRDefault="00697421" w:rsidP="004C07C4">
      <w:pPr>
        <w:spacing w:after="0" w:line="240" w:lineRule="auto"/>
        <w:rPr>
          <w:lang w:val="fr-CA"/>
        </w:rPr>
      </w:pPr>
    </w:p>
    <w:p w14:paraId="091EC309" w14:textId="77777777" w:rsidR="00F40AD0" w:rsidRPr="004868CE" w:rsidRDefault="00B41883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r w:rsidRPr="004868CE">
        <w:rPr>
          <w:lang w:val="fr-CA"/>
        </w:rPr>
        <w:t xml:space="preserve">Je réponds aux critères d'éligibilité et j'accepte les conditions de nomination </w:t>
      </w:r>
      <w:r w:rsidR="007331DA" w:rsidRPr="004868CE">
        <w:rPr>
          <w:lang w:val="fr-CA"/>
        </w:rPr>
        <w:t>décrites ci-dessous :</w:t>
      </w:r>
    </w:p>
    <w:p w14:paraId="7C2CF8B9" w14:textId="77777777" w:rsidR="00F40AD0" w:rsidRPr="004868CE" w:rsidRDefault="00B41883">
      <w:pPr>
        <w:pStyle w:val="ListParagraph"/>
        <w:numPr>
          <w:ilvl w:val="1"/>
          <w:numId w:val="1"/>
        </w:numPr>
        <w:spacing w:after="0" w:line="240" w:lineRule="auto"/>
        <w:rPr>
          <w:lang w:val="fr-CA"/>
        </w:rPr>
      </w:pPr>
      <w:r w:rsidRPr="004868CE">
        <w:rPr>
          <w:lang w:val="fr-CA"/>
        </w:rPr>
        <w:t>Je suis âgé(e) d'au moins 19 ans</w:t>
      </w:r>
    </w:p>
    <w:p w14:paraId="644EC3D8" w14:textId="46672CAA" w:rsidR="00F40AD0" w:rsidRPr="004868CE" w:rsidRDefault="00B41883">
      <w:pPr>
        <w:pStyle w:val="ListParagraph"/>
        <w:numPr>
          <w:ilvl w:val="1"/>
          <w:numId w:val="1"/>
        </w:numPr>
        <w:spacing w:after="0" w:line="240" w:lineRule="auto"/>
        <w:rPr>
          <w:lang w:val="fr-CA"/>
        </w:rPr>
      </w:pPr>
      <w:r w:rsidRPr="004868CE">
        <w:rPr>
          <w:lang w:val="fr-CA"/>
        </w:rPr>
        <w:t>Je n'ai pas été déclaré</w:t>
      </w:r>
      <w:r w:rsidR="004868CE">
        <w:rPr>
          <w:lang w:val="fr-CA"/>
        </w:rPr>
        <w:t>(e)</w:t>
      </w:r>
      <w:r w:rsidRPr="004868CE">
        <w:rPr>
          <w:lang w:val="fr-CA"/>
        </w:rPr>
        <w:t xml:space="preserve"> mentalement incapable par un tribunal au Canada ou ailleurs.</w:t>
      </w:r>
    </w:p>
    <w:p w14:paraId="3CBC3260" w14:textId="53EEF820" w:rsidR="00F40AD0" w:rsidRPr="004868CE" w:rsidRDefault="00B41883">
      <w:pPr>
        <w:pStyle w:val="ListParagraph"/>
        <w:numPr>
          <w:ilvl w:val="1"/>
          <w:numId w:val="1"/>
        </w:numPr>
        <w:spacing w:after="0" w:line="240" w:lineRule="auto"/>
        <w:rPr>
          <w:lang w:val="fr-CA"/>
        </w:rPr>
      </w:pPr>
      <w:r w:rsidRPr="004868CE">
        <w:rPr>
          <w:lang w:val="fr-CA"/>
        </w:rPr>
        <w:t>Je n'ai pas le statut de failli</w:t>
      </w:r>
      <w:r w:rsidR="004868CE">
        <w:rPr>
          <w:lang w:val="fr-CA"/>
        </w:rPr>
        <w:t>te</w:t>
      </w:r>
    </w:p>
    <w:p w14:paraId="1AE55ED9" w14:textId="77777777" w:rsidR="00F40AD0" w:rsidRPr="004868CE" w:rsidRDefault="00B41883">
      <w:pPr>
        <w:pStyle w:val="ListParagraph"/>
        <w:numPr>
          <w:ilvl w:val="1"/>
          <w:numId w:val="1"/>
        </w:numPr>
        <w:spacing w:after="0" w:line="240" w:lineRule="auto"/>
        <w:rPr>
          <w:lang w:val="fr-CA"/>
        </w:rPr>
      </w:pPr>
      <w:r w:rsidRPr="004868CE">
        <w:rPr>
          <w:lang w:val="fr-CA"/>
        </w:rPr>
        <w:t xml:space="preserve">Je suis entièrement d'accord avec les documents de gouvernance de la </w:t>
      </w:r>
      <w:r w:rsidR="004C07C4" w:rsidRPr="004868CE">
        <w:rPr>
          <w:lang w:val="fr-CA"/>
        </w:rPr>
        <w:t xml:space="preserve">société. </w:t>
      </w:r>
    </w:p>
    <w:p w14:paraId="6C7479BB" w14:textId="77777777" w:rsidR="00F40AD0" w:rsidRPr="004868CE" w:rsidRDefault="00B41883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r w:rsidRPr="004868CE">
        <w:rPr>
          <w:lang w:val="fr-CA"/>
        </w:rPr>
        <w:t xml:space="preserve">Je certifie que les informations contenues dans la présente demande et dans </w:t>
      </w:r>
      <w:r w:rsidRPr="004868CE">
        <w:rPr>
          <w:rFonts w:cstheme="minorHAnsi"/>
          <w:lang w:val="fr-CA"/>
        </w:rPr>
        <w:t xml:space="preserve">mon </w:t>
      </w:r>
      <w:r w:rsidR="00DB03F5" w:rsidRPr="004868CE">
        <w:rPr>
          <w:rStyle w:val="Emphasis"/>
          <w:rFonts w:cstheme="minorHAnsi"/>
          <w:i w:val="0"/>
          <w:iCs w:val="0"/>
          <w:shd w:val="clear" w:color="auto" w:fill="FFFFFF"/>
          <w:lang w:val="fr-CA"/>
        </w:rPr>
        <w:t xml:space="preserve">curriculum vitae </w:t>
      </w:r>
      <w:r w:rsidRPr="004868CE">
        <w:rPr>
          <w:rFonts w:cstheme="minorHAnsi"/>
          <w:lang w:val="fr-CA"/>
        </w:rPr>
        <w:t xml:space="preserve">sont </w:t>
      </w:r>
      <w:r w:rsidRPr="004868CE">
        <w:rPr>
          <w:lang w:val="fr-CA"/>
        </w:rPr>
        <w:t xml:space="preserve">exactes et véridiques. </w:t>
      </w:r>
    </w:p>
    <w:p w14:paraId="4B6EDF0A" w14:textId="77777777" w:rsidR="00F40AD0" w:rsidRPr="004868CE" w:rsidRDefault="00B41883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r w:rsidRPr="004868CE">
        <w:rPr>
          <w:lang w:val="fr-CA"/>
        </w:rPr>
        <w:t>Je comprends que l'établissement du conseil d'administration de cette société à but non lucratif est conforme aux règlements de l'organisation.</w:t>
      </w:r>
    </w:p>
    <w:p w14:paraId="776F4FE1" w14:textId="14D3F77F" w:rsidR="00F40AD0" w:rsidRPr="004868CE" w:rsidRDefault="00B41883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r w:rsidRPr="004868CE">
        <w:rPr>
          <w:lang w:val="fr-CA"/>
        </w:rPr>
        <w:t xml:space="preserve">Je comprends que </w:t>
      </w:r>
      <w:r w:rsidR="007C3053" w:rsidRPr="004868CE">
        <w:rPr>
          <w:lang w:val="fr-CA"/>
        </w:rPr>
        <w:t xml:space="preserve">je devrai fournir une </w:t>
      </w:r>
      <w:r w:rsidR="0014545B" w:rsidRPr="004868CE">
        <w:rPr>
          <w:lang w:val="fr-CA"/>
        </w:rPr>
        <w:t xml:space="preserve">vérification de mon casier </w:t>
      </w:r>
      <w:r w:rsidR="007C3053" w:rsidRPr="004868CE">
        <w:rPr>
          <w:lang w:val="fr-CA"/>
        </w:rPr>
        <w:t xml:space="preserve">judiciaire </w:t>
      </w:r>
      <w:r w:rsidR="0014545B" w:rsidRPr="004868CE">
        <w:rPr>
          <w:lang w:val="fr-CA"/>
        </w:rPr>
        <w:t>si je suis sélectionné</w:t>
      </w:r>
      <w:r w:rsidR="004868CE">
        <w:rPr>
          <w:lang w:val="fr-CA"/>
        </w:rPr>
        <w:t>(e)</w:t>
      </w:r>
      <w:r w:rsidR="0014545B" w:rsidRPr="004868CE">
        <w:rPr>
          <w:lang w:val="fr-CA"/>
        </w:rPr>
        <w:t xml:space="preserve"> comme membre potentiel du conseil d'administration.</w:t>
      </w:r>
    </w:p>
    <w:p w14:paraId="35BB397C" w14:textId="6A992AB4" w:rsidR="00A253EE" w:rsidRPr="004868CE" w:rsidRDefault="00A253EE" w:rsidP="004C07C4">
      <w:pPr>
        <w:spacing w:after="0" w:line="240" w:lineRule="auto"/>
        <w:rPr>
          <w:lang w:val="fr-CA"/>
        </w:rPr>
      </w:pPr>
    </w:p>
    <w:p w14:paraId="0458755C" w14:textId="082F6D68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>_________________________________________</w:t>
      </w:r>
      <w:r w:rsidRPr="004868CE">
        <w:rPr>
          <w:lang w:val="fr-CA"/>
        </w:rPr>
        <w:tab/>
      </w:r>
      <w:r w:rsidRPr="004868CE">
        <w:rPr>
          <w:lang w:val="fr-CA"/>
        </w:rPr>
        <w:tab/>
      </w:r>
      <w:r w:rsidR="004868CE">
        <w:rPr>
          <w:lang w:val="fr-CA"/>
        </w:rPr>
        <w:t xml:space="preserve">         </w:t>
      </w:r>
      <w:r w:rsidRPr="004868CE">
        <w:rPr>
          <w:lang w:val="fr-CA"/>
        </w:rPr>
        <w:t>________________________</w:t>
      </w:r>
    </w:p>
    <w:p w14:paraId="509AFF65" w14:textId="27052CF2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>Nom du demandeur</w:t>
      </w:r>
      <w:r w:rsidR="004868CE">
        <w:rPr>
          <w:lang w:val="fr-CA"/>
        </w:rPr>
        <w:t>/demandeuse</w:t>
      </w:r>
      <w:r w:rsidRPr="004868CE">
        <w:rPr>
          <w:lang w:val="fr-CA"/>
        </w:rPr>
        <w:t xml:space="preserve"> (en caractères d'imprimerie)</w:t>
      </w:r>
      <w:r w:rsidR="004868CE">
        <w:rPr>
          <w:lang w:val="fr-CA"/>
        </w:rPr>
        <w:t xml:space="preserve">           </w:t>
      </w:r>
      <w:r w:rsidRPr="004868CE">
        <w:rPr>
          <w:lang w:val="fr-CA"/>
        </w:rPr>
        <w:t>Date</w:t>
      </w:r>
    </w:p>
    <w:p w14:paraId="4CCA2BD5" w14:textId="77777777" w:rsidR="004A7601" w:rsidRPr="004868CE" w:rsidRDefault="004A7601" w:rsidP="004A7601">
      <w:pPr>
        <w:spacing w:after="0" w:line="240" w:lineRule="auto"/>
        <w:rPr>
          <w:lang w:val="fr-CA"/>
        </w:rPr>
      </w:pPr>
    </w:p>
    <w:p w14:paraId="6544AFA3" w14:textId="77777777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>_________________________________________</w:t>
      </w:r>
    </w:p>
    <w:p w14:paraId="1712FA47" w14:textId="61EC2093" w:rsidR="00F40AD0" w:rsidRPr="004868CE" w:rsidRDefault="00B41883">
      <w:pPr>
        <w:spacing w:after="0" w:line="240" w:lineRule="auto"/>
        <w:rPr>
          <w:lang w:val="fr-CA"/>
        </w:rPr>
      </w:pPr>
      <w:r w:rsidRPr="004868CE">
        <w:rPr>
          <w:lang w:val="fr-CA"/>
        </w:rPr>
        <w:t>Signature du demandeur</w:t>
      </w:r>
      <w:r w:rsidR="004868CE">
        <w:rPr>
          <w:lang w:val="fr-CA"/>
        </w:rPr>
        <w:t>/demandeuse</w:t>
      </w:r>
    </w:p>
    <w:p w14:paraId="6BF955E6" w14:textId="21401519" w:rsidR="00F40AD0" w:rsidRDefault="00F40AD0" w:rsidP="004868CE">
      <w:pPr>
        <w:spacing w:after="0" w:line="240" w:lineRule="auto"/>
        <w:rPr>
          <w:lang w:val="fr-CA"/>
        </w:rPr>
      </w:pPr>
    </w:p>
    <w:p w14:paraId="3DBAFA4C" w14:textId="77777777" w:rsidR="0057158B" w:rsidRDefault="0057158B" w:rsidP="004868CE">
      <w:pPr>
        <w:spacing w:after="0" w:line="240" w:lineRule="auto"/>
        <w:rPr>
          <w:lang w:val="fr-CA"/>
        </w:rPr>
      </w:pPr>
    </w:p>
    <w:p w14:paraId="3A4E4744" w14:textId="77777777" w:rsidR="0057158B" w:rsidRPr="009452D4" w:rsidRDefault="0057158B" w:rsidP="00571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2124"/>
        </w:rPr>
      </w:pPr>
      <w:r w:rsidRPr="009452D4">
        <w:rPr>
          <w:rFonts w:eastAsia="Times New Roman" w:cstheme="minorHAnsi"/>
          <w:b/>
          <w:bCs/>
          <w:color w:val="202124"/>
          <w:lang w:val="fr-FR"/>
        </w:rPr>
        <w:lastRenderedPageBreak/>
        <w:t>Veuillez retourner la demande dûment remplie et une copie de votre curriculum vitae actuel à Maura McKinnon @ Maura.McKinnon@nbmc-cmnb.ca au plus tard à 17 h. AST le 3 février 2023.</w:t>
      </w:r>
    </w:p>
    <w:p w14:paraId="6810DCBC" w14:textId="77777777" w:rsidR="0057158B" w:rsidRPr="0057158B" w:rsidRDefault="0057158B" w:rsidP="0057158B">
      <w:pPr>
        <w:rPr>
          <w:b/>
          <w:bCs/>
        </w:rPr>
      </w:pPr>
    </w:p>
    <w:p w14:paraId="1177C1B0" w14:textId="77777777" w:rsidR="0057158B" w:rsidRPr="004868CE" w:rsidRDefault="0057158B" w:rsidP="004868CE">
      <w:pPr>
        <w:spacing w:after="0" w:line="240" w:lineRule="auto"/>
        <w:rPr>
          <w:lang w:val="fr-CA"/>
        </w:rPr>
      </w:pPr>
    </w:p>
    <w:sectPr w:rsidR="0057158B" w:rsidRPr="004868C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D456" w14:textId="77777777" w:rsidR="00B64AE5" w:rsidRDefault="00B64AE5" w:rsidP="00AF45E4">
      <w:pPr>
        <w:spacing w:after="0" w:line="240" w:lineRule="auto"/>
      </w:pPr>
      <w:r>
        <w:separator/>
      </w:r>
    </w:p>
  </w:endnote>
  <w:endnote w:type="continuationSeparator" w:id="0">
    <w:p w14:paraId="5D6760F9" w14:textId="77777777" w:rsidR="00B64AE5" w:rsidRDefault="00B64AE5" w:rsidP="00AF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876" w14:textId="77777777" w:rsidR="00F40AD0" w:rsidRDefault="00B41883">
    <w:pPr>
      <w:pStyle w:val="Footer"/>
      <w:rPr>
        <w:sz w:val="20"/>
        <w:szCs w:val="20"/>
      </w:rPr>
    </w:pPr>
    <w:r w:rsidRPr="00226BB3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3579352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26BB3">
          <w:rPr>
            <w:sz w:val="20"/>
            <w:szCs w:val="20"/>
          </w:rPr>
          <w:fldChar w:fldCharType="begin"/>
        </w:r>
        <w:r w:rsidRPr="00226BB3">
          <w:rPr>
            <w:sz w:val="20"/>
            <w:szCs w:val="20"/>
          </w:rPr>
          <w:instrText xml:space="preserve"> PAGE   \* MERGEFORMAT </w:instrText>
        </w:r>
        <w:r w:rsidRPr="00226BB3">
          <w:rPr>
            <w:sz w:val="20"/>
            <w:szCs w:val="20"/>
          </w:rPr>
          <w:fldChar w:fldCharType="separate"/>
        </w:r>
        <w:r w:rsidRPr="00226BB3">
          <w:rPr>
            <w:noProof/>
            <w:sz w:val="20"/>
            <w:szCs w:val="20"/>
          </w:rPr>
          <w:t xml:space="preserve">2 </w:t>
        </w:r>
        <w:r w:rsidRPr="00226BB3">
          <w:rPr>
            <w:noProof/>
            <w:sz w:val="20"/>
            <w:szCs w:val="20"/>
          </w:rPr>
          <w:fldChar w:fldCharType="end"/>
        </w:r>
        <w:r w:rsidR="00B87572">
          <w:rPr>
            <w:noProof/>
            <w:sz w:val="20"/>
            <w:szCs w:val="20"/>
          </w:rPr>
          <w:tab/>
        </w:r>
        <w:r w:rsidRPr="00226BB3">
          <w:rPr>
            <w:noProof/>
            <w:sz w:val="20"/>
            <w:szCs w:val="20"/>
          </w:rPr>
          <w:t>Formulaire # NBMCNC2022-003</w:t>
        </w:r>
        <w:r w:rsidR="001C7337">
          <w:rPr>
            <w:noProof/>
            <w:sz w:val="20"/>
            <w:szCs w:val="20"/>
          </w:rPr>
          <w:tab/>
        </w:r>
        <w:r w:rsidR="001C7337">
          <w:rPr>
            <w:noProof/>
            <w:sz w:val="20"/>
            <w:szCs w:val="20"/>
          </w:rPr>
          <w:tab/>
        </w:r>
      </w:sdtContent>
    </w:sdt>
  </w:p>
  <w:p w14:paraId="09479BE3" w14:textId="77777777" w:rsidR="00AF45E4" w:rsidRDefault="00AF4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B919" w14:textId="77777777" w:rsidR="00B64AE5" w:rsidRDefault="00B64AE5" w:rsidP="00AF45E4">
      <w:pPr>
        <w:spacing w:after="0" w:line="240" w:lineRule="auto"/>
      </w:pPr>
      <w:r>
        <w:separator/>
      </w:r>
    </w:p>
  </w:footnote>
  <w:footnote w:type="continuationSeparator" w:id="0">
    <w:p w14:paraId="03A40E1A" w14:textId="77777777" w:rsidR="00B64AE5" w:rsidRDefault="00B64AE5" w:rsidP="00AF4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024"/>
    <w:multiLevelType w:val="hybridMultilevel"/>
    <w:tmpl w:val="B758506A"/>
    <w:lvl w:ilvl="0" w:tplc="5C163F96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0330"/>
    <w:multiLevelType w:val="hybridMultilevel"/>
    <w:tmpl w:val="738C215C"/>
    <w:lvl w:ilvl="0" w:tplc="B34C2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86A9B"/>
    <w:multiLevelType w:val="hybridMultilevel"/>
    <w:tmpl w:val="87EA862C"/>
    <w:lvl w:ilvl="0" w:tplc="2144B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8485D"/>
    <w:multiLevelType w:val="multilevel"/>
    <w:tmpl w:val="BE52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C4"/>
    <w:rsid w:val="00044087"/>
    <w:rsid w:val="000843B3"/>
    <w:rsid w:val="00090FA4"/>
    <w:rsid w:val="000B5D92"/>
    <w:rsid w:val="000C34DC"/>
    <w:rsid w:val="000E198A"/>
    <w:rsid w:val="000F0F93"/>
    <w:rsid w:val="000F2930"/>
    <w:rsid w:val="000F4761"/>
    <w:rsid w:val="0014545B"/>
    <w:rsid w:val="001533ED"/>
    <w:rsid w:val="00163FD2"/>
    <w:rsid w:val="00173232"/>
    <w:rsid w:val="001910BD"/>
    <w:rsid w:val="00197073"/>
    <w:rsid w:val="001A000C"/>
    <w:rsid w:val="001B2F1B"/>
    <w:rsid w:val="001B5352"/>
    <w:rsid w:val="001B594B"/>
    <w:rsid w:val="001C7337"/>
    <w:rsid w:val="001E38EB"/>
    <w:rsid w:val="001E4D1E"/>
    <w:rsid w:val="001F5CF1"/>
    <w:rsid w:val="00206EFC"/>
    <w:rsid w:val="00221192"/>
    <w:rsid w:val="00225DAD"/>
    <w:rsid w:val="00226BB3"/>
    <w:rsid w:val="00235F16"/>
    <w:rsid w:val="002729B9"/>
    <w:rsid w:val="00281B0B"/>
    <w:rsid w:val="0029756C"/>
    <w:rsid w:val="002A17C0"/>
    <w:rsid w:val="002B1FDC"/>
    <w:rsid w:val="002C65BD"/>
    <w:rsid w:val="002E4C26"/>
    <w:rsid w:val="0032572B"/>
    <w:rsid w:val="003407A1"/>
    <w:rsid w:val="00344FBD"/>
    <w:rsid w:val="00351813"/>
    <w:rsid w:val="00357DFD"/>
    <w:rsid w:val="0036398D"/>
    <w:rsid w:val="003641E2"/>
    <w:rsid w:val="00376B73"/>
    <w:rsid w:val="003974C3"/>
    <w:rsid w:val="003B4C98"/>
    <w:rsid w:val="00400656"/>
    <w:rsid w:val="00435860"/>
    <w:rsid w:val="0043707E"/>
    <w:rsid w:val="00467A05"/>
    <w:rsid w:val="00467A2B"/>
    <w:rsid w:val="004868CE"/>
    <w:rsid w:val="004A37AA"/>
    <w:rsid w:val="004A404F"/>
    <w:rsid w:val="004A4668"/>
    <w:rsid w:val="004A7601"/>
    <w:rsid w:val="004B1E49"/>
    <w:rsid w:val="004C07C4"/>
    <w:rsid w:val="004C4982"/>
    <w:rsid w:val="004E121D"/>
    <w:rsid w:val="004E2713"/>
    <w:rsid w:val="004F5EDF"/>
    <w:rsid w:val="004F7EB9"/>
    <w:rsid w:val="00522232"/>
    <w:rsid w:val="00532B8A"/>
    <w:rsid w:val="0054487D"/>
    <w:rsid w:val="00550366"/>
    <w:rsid w:val="00554688"/>
    <w:rsid w:val="0055710C"/>
    <w:rsid w:val="00566302"/>
    <w:rsid w:val="005669D5"/>
    <w:rsid w:val="0057158B"/>
    <w:rsid w:val="005A3E2D"/>
    <w:rsid w:val="005E33EC"/>
    <w:rsid w:val="005F4A8E"/>
    <w:rsid w:val="0060193B"/>
    <w:rsid w:val="006078D6"/>
    <w:rsid w:val="00607D7C"/>
    <w:rsid w:val="006179A4"/>
    <w:rsid w:val="00635672"/>
    <w:rsid w:val="00636F65"/>
    <w:rsid w:val="00647720"/>
    <w:rsid w:val="006477D1"/>
    <w:rsid w:val="0066655D"/>
    <w:rsid w:val="00680E9D"/>
    <w:rsid w:val="00692B49"/>
    <w:rsid w:val="00694F10"/>
    <w:rsid w:val="006965A1"/>
    <w:rsid w:val="00697421"/>
    <w:rsid w:val="006B36F2"/>
    <w:rsid w:val="006C6920"/>
    <w:rsid w:val="006D2D14"/>
    <w:rsid w:val="006E647E"/>
    <w:rsid w:val="006F45E3"/>
    <w:rsid w:val="006F4E59"/>
    <w:rsid w:val="00703C7D"/>
    <w:rsid w:val="00711A27"/>
    <w:rsid w:val="0072221D"/>
    <w:rsid w:val="00723746"/>
    <w:rsid w:val="007331DA"/>
    <w:rsid w:val="00795541"/>
    <w:rsid w:val="007B1A0A"/>
    <w:rsid w:val="007B2FA5"/>
    <w:rsid w:val="007C2611"/>
    <w:rsid w:val="007C3053"/>
    <w:rsid w:val="007F3E89"/>
    <w:rsid w:val="00807445"/>
    <w:rsid w:val="0081668E"/>
    <w:rsid w:val="008261FC"/>
    <w:rsid w:val="00840A2F"/>
    <w:rsid w:val="00861D3C"/>
    <w:rsid w:val="008816A9"/>
    <w:rsid w:val="008A0E03"/>
    <w:rsid w:val="008D1664"/>
    <w:rsid w:val="008E1FFF"/>
    <w:rsid w:val="00913E0F"/>
    <w:rsid w:val="00923962"/>
    <w:rsid w:val="00924E06"/>
    <w:rsid w:val="00944321"/>
    <w:rsid w:val="00950FC8"/>
    <w:rsid w:val="00951015"/>
    <w:rsid w:val="009856E5"/>
    <w:rsid w:val="00986CD8"/>
    <w:rsid w:val="00986F82"/>
    <w:rsid w:val="009876A6"/>
    <w:rsid w:val="0099645C"/>
    <w:rsid w:val="009A410B"/>
    <w:rsid w:val="009C72A5"/>
    <w:rsid w:val="009C75FF"/>
    <w:rsid w:val="00A0767B"/>
    <w:rsid w:val="00A2420F"/>
    <w:rsid w:val="00A253EE"/>
    <w:rsid w:val="00A269F5"/>
    <w:rsid w:val="00A62AA6"/>
    <w:rsid w:val="00A65146"/>
    <w:rsid w:val="00A66E5F"/>
    <w:rsid w:val="00A73FFE"/>
    <w:rsid w:val="00A77E6B"/>
    <w:rsid w:val="00A81EF2"/>
    <w:rsid w:val="00A83BFA"/>
    <w:rsid w:val="00A94633"/>
    <w:rsid w:val="00AB18B7"/>
    <w:rsid w:val="00AC04D1"/>
    <w:rsid w:val="00AC2E52"/>
    <w:rsid w:val="00AE062A"/>
    <w:rsid w:val="00AE7D57"/>
    <w:rsid w:val="00AF45E4"/>
    <w:rsid w:val="00B00EF2"/>
    <w:rsid w:val="00B01F26"/>
    <w:rsid w:val="00B046E8"/>
    <w:rsid w:val="00B16FAF"/>
    <w:rsid w:val="00B25269"/>
    <w:rsid w:val="00B31419"/>
    <w:rsid w:val="00B367A5"/>
    <w:rsid w:val="00B40479"/>
    <w:rsid w:val="00B41883"/>
    <w:rsid w:val="00B43C1B"/>
    <w:rsid w:val="00B64AE5"/>
    <w:rsid w:val="00B87572"/>
    <w:rsid w:val="00BD62D9"/>
    <w:rsid w:val="00BE4EDD"/>
    <w:rsid w:val="00C15988"/>
    <w:rsid w:val="00C20D59"/>
    <w:rsid w:val="00C20EF1"/>
    <w:rsid w:val="00C20F19"/>
    <w:rsid w:val="00C24AF7"/>
    <w:rsid w:val="00C51693"/>
    <w:rsid w:val="00C57B41"/>
    <w:rsid w:val="00C81F2C"/>
    <w:rsid w:val="00CB1020"/>
    <w:rsid w:val="00CD573E"/>
    <w:rsid w:val="00CD5759"/>
    <w:rsid w:val="00CE7FB7"/>
    <w:rsid w:val="00CF499E"/>
    <w:rsid w:val="00D11E59"/>
    <w:rsid w:val="00D2455C"/>
    <w:rsid w:val="00D97846"/>
    <w:rsid w:val="00DA0AE5"/>
    <w:rsid w:val="00DA3D09"/>
    <w:rsid w:val="00DB03F5"/>
    <w:rsid w:val="00DB1811"/>
    <w:rsid w:val="00DC411E"/>
    <w:rsid w:val="00DC4FCB"/>
    <w:rsid w:val="00DE27FE"/>
    <w:rsid w:val="00DF1949"/>
    <w:rsid w:val="00E017C5"/>
    <w:rsid w:val="00E377F7"/>
    <w:rsid w:val="00E62323"/>
    <w:rsid w:val="00EA0164"/>
    <w:rsid w:val="00EA3000"/>
    <w:rsid w:val="00EB0F7B"/>
    <w:rsid w:val="00EE0257"/>
    <w:rsid w:val="00EE1BC5"/>
    <w:rsid w:val="00EE3366"/>
    <w:rsid w:val="00EE4E25"/>
    <w:rsid w:val="00EF2C5D"/>
    <w:rsid w:val="00EF4C4E"/>
    <w:rsid w:val="00EF6D20"/>
    <w:rsid w:val="00F202FD"/>
    <w:rsid w:val="00F379C3"/>
    <w:rsid w:val="00F40AD0"/>
    <w:rsid w:val="00F625FD"/>
    <w:rsid w:val="00F65334"/>
    <w:rsid w:val="00F95300"/>
    <w:rsid w:val="00F97352"/>
    <w:rsid w:val="00FC5C6D"/>
    <w:rsid w:val="00FF300D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02FB"/>
  <w15:chartTrackingRefBased/>
  <w15:docId w15:val="{91FC6EC4-18AF-4743-971B-73297664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71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D166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F4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E4"/>
  </w:style>
  <w:style w:type="paragraph" w:styleId="Footer">
    <w:name w:val="footer"/>
    <w:basedOn w:val="Normal"/>
    <w:link w:val="FooterChar"/>
    <w:uiPriority w:val="99"/>
    <w:unhideWhenUsed/>
    <w:rsid w:val="00AF4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E4"/>
  </w:style>
  <w:style w:type="paragraph" w:styleId="Revision">
    <w:name w:val="Revision"/>
    <w:hidden/>
    <w:uiPriority w:val="99"/>
    <w:semiHidden/>
    <w:rsid w:val="00BD62D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6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65A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9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FBDBD469C6B4D99884E8415E9FA9E" ma:contentTypeVersion="10" ma:contentTypeDescription="Create a new document." ma:contentTypeScope="" ma:versionID="1a597dcd390df35622aa523812f9f4ea">
  <xsd:schema xmlns:xsd="http://www.w3.org/2001/XMLSchema" xmlns:xs="http://www.w3.org/2001/XMLSchema" xmlns:p="http://schemas.microsoft.com/office/2006/metadata/properties" xmlns:ns2="62c0b66c-57a9-4b77-9bd2-d4b3e2d8bdf5" xmlns:ns3="ba49adb4-9715-4e6d-b70b-2b13cb48ed1e" targetNamespace="http://schemas.microsoft.com/office/2006/metadata/properties" ma:root="true" ma:fieldsID="5883c69337739894c98f0fca2da43be6" ns2:_="" ns3:_="">
    <xsd:import namespace="62c0b66c-57a9-4b77-9bd2-d4b3e2d8bdf5"/>
    <xsd:import namespace="ba49adb4-9715-4e6d-b70b-2b13cb48e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0b66c-57a9-4b77-9bd2-d4b3e2d8b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8df6649-a3a4-4650-aab5-ec0ec3365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9adb4-9715-4e6d-b70b-2b13cb48e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45b3254-e50c-49c9-b878-19f2d01f5528}" ma:internalName="TaxCatchAll" ma:showField="CatchAllData" ma:web="ba49adb4-9715-4e6d-b70b-2b13cb48e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49adb4-9715-4e6d-b70b-2b13cb48ed1e" xsi:nil="true"/>
    <lcf76f155ced4ddcb4097134ff3c332f xmlns="62c0b66c-57a9-4b77-9bd2-d4b3e2d8bd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8DAEAB-5D33-429F-B991-437038CE3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0b66c-57a9-4b77-9bd2-d4b3e2d8bdf5"/>
    <ds:schemaRef ds:uri="ba49adb4-9715-4e6d-b70b-2b13cb48e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8E4C1-27DA-4E68-9895-5759458A90EE}">
  <ds:schemaRefs>
    <ds:schemaRef ds:uri="http://schemas.microsoft.com/office/2006/metadata/properties"/>
    <ds:schemaRef ds:uri="http://schemas.microsoft.com/office/infopath/2007/PartnerControls"/>
    <ds:schemaRef ds:uri="ba49adb4-9715-4e6d-b70b-2b13cb48ed1e"/>
    <ds:schemaRef ds:uri="62c0b66c-57a9-4b77-9bd2-d4b3e2d8bdf5"/>
  </ds:schemaRefs>
</ds:datastoreItem>
</file>

<file path=customXml/itemProps3.xml><?xml version="1.0" encoding="utf-8"?>
<ds:datastoreItem xmlns:ds="http://schemas.openxmlformats.org/officeDocument/2006/customXml" ds:itemID="{4B6143FB-869B-466B-B2CF-B501F77A7E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McKinnon</dc:creator>
  <cp:keywords>, docId:CFCA7BED186BA66837A4F837F7E4D2C5</cp:keywords>
  <dc:description/>
  <cp:lastModifiedBy>Maura McKinnon</cp:lastModifiedBy>
  <cp:revision>5</cp:revision>
  <dcterms:created xsi:type="dcterms:W3CDTF">2023-01-09T20:48:00Z</dcterms:created>
  <dcterms:modified xsi:type="dcterms:W3CDTF">2023-01-13T18:44:00Z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0x0101004C2FBDBD469C6B4D99884E8415E9FA9E</vt:lpwstr>
  </property>
  <property fmtid="{D5CDD505-2E9C-101B-9397-08002B2CF9AE}" pid="3" name="MediaServiceImageTags">
    <vt:lpwstr/>
  </property>
</Properties>
</file>